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47F7" w14:textId="174BDE7F" w:rsidR="00EC0E3D" w:rsidRDefault="00E83DE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214E74E" wp14:editId="773715CA">
                <wp:simplePos x="0" y="0"/>
                <wp:positionH relativeFrom="page">
                  <wp:posOffset>635000</wp:posOffset>
                </wp:positionH>
                <wp:positionV relativeFrom="paragraph">
                  <wp:posOffset>108585</wp:posOffset>
                </wp:positionV>
                <wp:extent cx="6286500" cy="945070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945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00"/>
                              <w:gridCol w:w="1400"/>
                              <w:gridCol w:w="100"/>
                              <w:gridCol w:w="1400"/>
                            </w:tblGrid>
                            <w:tr w:rsidR="00EC0E3D" w14:paraId="29D39AD8" w14:textId="77777777">
                              <w:trPr>
                                <w:trHeight w:val="401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5148B2B3" w14:textId="7D92DB2B" w:rsidR="00EC0E3D" w:rsidRDefault="00EC0E3D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gridSpan w:val="3"/>
                                  <w:vMerge w:val="restart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6CFC65A0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0E3D" w14:paraId="4416B186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35E823B7" w14:textId="05EF00E7" w:rsidR="00EC0E3D" w:rsidRPr="00861334" w:rsidRDefault="00EC0E3D">
                                  <w:pPr>
                                    <w:pStyle w:val="TableParagraph"/>
                                    <w:spacing w:before="79" w:line="315" w:lineRule="exac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A9A9A9"/>
                                  </w:tcBorders>
                                </w:tcPr>
                                <w:p w14:paraId="25AEF5C1" w14:textId="77777777" w:rsidR="00EC0E3D" w:rsidRDefault="00EC0E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C0E3D" w14:paraId="31E82460" w14:textId="77777777">
                              <w:trPr>
                                <w:trHeight w:val="326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35A5354D" w14:textId="3D025032" w:rsidR="00EC0E3D" w:rsidRPr="00861334" w:rsidRDefault="00EC0E3D">
                                  <w:pPr>
                                    <w:pStyle w:val="TableParagraph"/>
                                    <w:spacing w:before="6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A9A9A9"/>
                                  </w:tcBorders>
                                </w:tcPr>
                                <w:p w14:paraId="1DFA99BA" w14:textId="77777777" w:rsidR="00EC0E3D" w:rsidRDefault="00EC0E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C0E3D" w14:paraId="1F4809E7" w14:textId="77777777">
                              <w:trPr>
                                <w:trHeight w:val="583"/>
                              </w:trPr>
                              <w:tc>
                                <w:tcPr>
                                  <w:tcW w:w="7000" w:type="dxa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31C84C5F" w14:textId="1CCB636F" w:rsidR="00EC0E3D" w:rsidRDefault="00EC0E3D">
                                  <w:pPr>
                                    <w:pStyle w:val="TableParagraph"/>
                                    <w:spacing w:before="81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4" w:space="0" w:color="A9A9A9"/>
                                  </w:tcBorders>
                                </w:tcPr>
                                <w:p w14:paraId="6C2695A7" w14:textId="77777777" w:rsidR="00EC0E3D" w:rsidRDefault="00EC0E3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C0E3D" w14:paraId="2B5F8C0A" w14:textId="77777777">
                              <w:trPr>
                                <w:trHeight w:val="788"/>
                              </w:trPr>
                              <w:tc>
                                <w:tcPr>
                                  <w:tcW w:w="70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7749E991" w14:textId="7CDB70F3" w:rsidR="00EC0E3D" w:rsidRPr="00E83DE3" w:rsidRDefault="00861334" w:rsidP="00E83DE3">
                                  <w:pPr>
                                    <w:pStyle w:val="TableParagraph"/>
                                    <w:spacing w:before="20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Public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notice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Presentation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-2"/>
                                    </w:rPr>
                                    <w:t>statements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699253BD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2DA36170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6FDDCF1D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6092" w14:paraId="4F1F01F9" w14:textId="77777777" w:rsidTr="00714757">
                              <w:trPr>
                                <w:trHeight w:val="559"/>
                              </w:trPr>
                              <w:tc>
                                <w:tcPr>
                                  <w:tcW w:w="9900" w:type="dxa"/>
                                  <w:gridSpan w:val="4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267E1CAE" w14:textId="31D4F39E" w:rsidR="00416092" w:rsidRPr="00416092" w:rsidRDefault="00416092" w:rsidP="00416092">
                                  <w:pPr>
                                    <w:rPr>
                                      <w:rFonts w:ascii="Times New Roman"/>
                                      <w:sz w:val="18"/>
                                      <w:szCs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 xml:space="preserve">In accordance with Section 418 (3) of the Local Government Act 1993 (NSW), </w:t>
                                  </w:r>
                                  <w:r w:rsidRPr="00E83DE3">
                                    <w:rPr>
                                      <w:sz w:val="18"/>
                                      <w:szCs w:val="18"/>
                                    </w:rPr>
                                    <w:t xml:space="preserve">AlburyCity </w:t>
                                  </w: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 xml:space="preserve">advises that the ordinary Council meeting to be held on </w:t>
                                  </w:r>
                                  <w:r w:rsidRPr="00D3688E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746F9" w:rsidRPr="00D3688E"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D3688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746F9" w:rsidRPr="00D3688E">
                                    <w:rPr>
                                      <w:sz w:val="18"/>
                                      <w:szCs w:val="18"/>
                                    </w:rPr>
                                    <w:t>November</w:t>
                                  </w:r>
                                  <w:r w:rsidRPr="00D3688E">
                                    <w:rPr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 w:rsidR="00E746F9" w:rsidRPr="00D3688E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 xml:space="preserve"> will include the presentation of the audited Financial Statements and the Auditor’s Reports for the year ending </w:t>
                                  </w:r>
                                  <w:r w:rsidRPr="00E83DE3">
                                    <w:rPr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="00E83DE3" w:rsidRPr="00E83DE3">
                                    <w:rPr>
                                      <w:sz w:val="18"/>
                                      <w:szCs w:val="18"/>
                                    </w:rPr>
                                    <w:t xml:space="preserve"> June </w:t>
                                  </w:r>
                                  <w:r w:rsidRPr="00E83DE3">
                                    <w:rPr>
                                      <w:sz w:val="18"/>
                                      <w:szCs w:val="18"/>
                                    </w:rPr>
                                    <w:t>202</w:t>
                                  </w:r>
                                  <w:r w:rsidR="00E746F9">
                                    <w:rPr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>. A summary of the Financial Statements is provided below.</w:t>
                                  </w:r>
                                </w:p>
                              </w:tc>
                            </w:tr>
                            <w:tr w:rsidR="00EC0E3D" w14:paraId="1A9F9CC0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70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739B8139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2FB96AC2" w14:textId="06AE7AF8" w:rsidR="00EC0E3D" w:rsidRDefault="00861334">
                                  <w:pPr>
                                    <w:pStyle w:val="TableParagraph"/>
                                    <w:spacing w:before="38" w:line="206" w:lineRule="exact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8"/>
                                    </w:rPr>
                                    <w:t>202</w:t>
                                  </w:r>
                                  <w:r w:rsidR="00E746F9">
                                    <w:rPr>
                                      <w:b/>
                                      <w:color w:val="333333"/>
                                      <w:spacing w:val="-4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77416279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226BBF89" w14:textId="75914311" w:rsidR="00EC0E3D" w:rsidRDefault="00861334">
                                  <w:pPr>
                                    <w:pStyle w:val="TableParagraph"/>
                                    <w:spacing w:before="38" w:line="206" w:lineRule="exact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8"/>
                                    </w:rPr>
                                    <w:t>202</w:t>
                                  </w:r>
                                  <w:r w:rsidR="00E746F9">
                                    <w:rPr>
                                      <w:color w:val="333333"/>
                                      <w:spacing w:val="-4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C0E3D" w14:paraId="0F72E918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7000" w:type="dxa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784D2B24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437D0987" w14:textId="284F44C0" w:rsidR="00EC0E3D" w:rsidRDefault="00861334">
                                  <w:pPr>
                                    <w:pStyle w:val="TableParagraph"/>
                                    <w:spacing w:before="13" w:line="202" w:lineRule="exact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8"/>
                                    </w:rPr>
                                    <w:t>'000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2EE346DA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4" w:space="0" w:color="A9A9A9"/>
                                  </w:tcBorders>
                                </w:tcPr>
                                <w:p w14:paraId="6021E59F" w14:textId="040D4C66" w:rsidR="00EC0E3D" w:rsidRDefault="00861334">
                                  <w:pPr>
                                    <w:pStyle w:val="TableParagraph"/>
                                    <w:spacing w:before="13" w:line="202" w:lineRule="exact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8"/>
                                    </w:rPr>
                                    <w:t>'000</w:t>
                                  </w:r>
                                </w:p>
                              </w:tc>
                            </w:tr>
                            <w:tr w:rsidR="00EC0E3D" w14:paraId="3042FAE9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70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4664F983" w14:textId="77777777" w:rsidR="00EC0E3D" w:rsidRPr="00416092" w:rsidRDefault="00EC0E3D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2AC4EE7B" w14:textId="77777777" w:rsidR="00EC0E3D" w:rsidRPr="00416092" w:rsidRDefault="0086133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 xml:space="preserve">Income </w:t>
                                  </w:r>
                                  <w:r w:rsidRPr="00416092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Statement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01BE69A8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5FFDC0FE" w14:textId="0FD88DA3" w:rsidR="00861334" w:rsidRDefault="0086133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24E1C816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4" w:space="0" w:color="A9A9A9"/>
                                  </w:tcBorders>
                                </w:tcPr>
                                <w:p w14:paraId="04C5B87B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0E3D" w14:paraId="7FF605C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14A08747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income from continuing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operations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D725EF8" w14:textId="0B685C21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18</w:t>
                                  </w:r>
                                  <w:r w:rsidR="00E746F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E746F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067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57B2486D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D917302" w14:textId="7E2475C7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E746F9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168,241</w:t>
                                  </w:r>
                                </w:p>
                              </w:tc>
                            </w:tr>
                            <w:tr w:rsidR="00EC0E3D" w14:paraId="21A1C9F7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1C481BBA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expenses from continuing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operations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7F7F7F"/>
                                  </w:tcBorders>
                                </w:tcPr>
                                <w:p w14:paraId="155C7B3A" w14:textId="5C2D6F3B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E746F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161,746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17F00C95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7F7F7F"/>
                                  </w:tcBorders>
                                </w:tcPr>
                                <w:p w14:paraId="6F1F5F8E" w14:textId="4F266EF0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 w:rsidR="00E746F9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48,749</w:t>
                                  </w:r>
                                </w:p>
                              </w:tc>
                            </w:tr>
                            <w:tr w:rsidR="00EC0E3D" w14:paraId="487ECC83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7271B445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7F7F7F"/>
                                  </w:tcBorders>
                                </w:tcPr>
                                <w:p w14:paraId="0F1DB7D3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0221DDC4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  <w:bottom w:val="single" w:sz="2" w:space="0" w:color="7F7F7F"/>
                                  </w:tcBorders>
                                </w:tcPr>
                                <w:p w14:paraId="68455FF3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0E3D" w14:paraId="58FD6B7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4378A943" w14:textId="77777777" w:rsidR="00EC0E3D" w:rsidRDefault="00861334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  <w:t xml:space="preserve">Net operating result for the 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-4"/>
                                      <w:sz w:val="2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  <w:bottom w:val="single" w:sz="2" w:space="0" w:color="7F7F7F"/>
                                  </w:tcBorders>
                                </w:tcPr>
                                <w:p w14:paraId="070249DB" w14:textId="3AB440C0" w:rsidR="00EC0E3D" w:rsidRDefault="00E83DE3">
                                  <w:pPr>
                                    <w:pStyle w:val="TableParagraph"/>
                                    <w:spacing w:before="20"/>
                                    <w:ind w:right="7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E746F9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0</w:t>
                                  </w:r>
                                  <w:r w:rsidR="00861334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 w:rsidR="00E746F9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7DD81A37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  <w:bottom w:val="single" w:sz="2" w:space="0" w:color="7F7F7F"/>
                                  </w:tcBorders>
                                </w:tcPr>
                                <w:p w14:paraId="6672B101" w14:textId="06D272C5" w:rsidR="00EC0E3D" w:rsidRDefault="00E83DE3">
                                  <w:pPr>
                                    <w:pStyle w:val="TableParagraph"/>
                                    <w:spacing w:before="20"/>
                                    <w:ind w:right="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19,</w:t>
                                  </w:r>
                                  <w:r w:rsidR="00E746F9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  <w:r w:rsidR="00861334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9</w:t>
                                  </w:r>
                                  <w:r w:rsidR="00E746F9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C0E3D" w14:paraId="0D6B568E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0D10E151" w14:textId="77777777" w:rsidR="00EC0E3D" w:rsidRPr="00416092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BA0AA87" w14:textId="77777777" w:rsidR="00EC0E3D" w:rsidRPr="00416092" w:rsidRDefault="00EC0E3D">
                                  <w:pPr>
                                    <w:pStyle w:val="TableParagraph"/>
                                    <w:spacing w:before="7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DBAEF89" w14:textId="77777777" w:rsidR="00EC0E3D" w:rsidRPr="00416092" w:rsidRDefault="00861334">
                                  <w:pPr>
                                    <w:pStyle w:val="TableParagraph"/>
                                    <w:spacing w:line="242" w:lineRule="auto"/>
                                    <w:ind w:righ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Net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operating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result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before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grants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and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contributions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provided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>for</w:t>
                                  </w:r>
                                  <w:r w:rsidRPr="00416092"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 xml:space="preserve">capital </w:t>
                                  </w:r>
                                  <w:r w:rsidRPr="00416092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purposes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</w:tcBorders>
                                </w:tcPr>
                                <w:p w14:paraId="4784233A" w14:textId="77777777" w:rsidR="00EC0E3D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3483459" w14:textId="77777777" w:rsidR="00EC0E3D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40D10B9" w14:textId="77777777" w:rsidR="00EC0E3D" w:rsidRDefault="00EC0E3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3447739B" w14:textId="7722BBB2" w:rsidR="00EC0E3D" w:rsidRDefault="00861334"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699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342AD874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</w:tcBorders>
                                </w:tcPr>
                                <w:p w14:paraId="6ABE9721" w14:textId="77777777" w:rsidR="00EC0E3D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CB8C7A6" w14:textId="77777777" w:rsidR="00EC0E3D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CFEC0B" w14:textId="77777777" w:rsidR="00EC0E3D" w:rsidRDefault="00EC0E3D">
                                  <w:pPr>
                                    <w:pStyle w:val="TableParagraph"/>
                                    <w:spacing w:before="10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E9F3971" w14:textId="0C19A81B" w:rsidR="00EC0E3D" w:rsidRDefault="00D3688E"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5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138)</w:t>
                                  </w:r>
                                </w:p>
                              </w:tc>
                            </w:tr>
                            <w:tr w:rsidR="00EC0E3D" w14:paraId="6DC7EC4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69E44965" w14:textId="77777777" w:rsidR="00EC0E3D" w:rsidRPr="00416092" w:rsidRDefault="00EC0E3D">
                                  <w:pPr>
                                    <w:pStyle w:val="TableParagraph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5E0904A" w14:textId="77777777" w:rsidR="00EC0E3D" w:rsidRPr="00416092" w:rsidRDefault="0086133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 xml:space="preserve">Statement of Financial </w:t>
                                  </w:r>
                                  <w:r w:rsidRPr="00416092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Position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30C569A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4B632531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5969B13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C0E3D" w14:paraId="6BB2661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29C18CAF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current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013EE454" w14:textId="0EC1E3EF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18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6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,9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64CA1A51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8609149" w14:textId="27C6E011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 w:rsidR="00861334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9</w:t>
                                  </w:r>
                                  <w:r w:rsidR="00861334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043</w:t>
                                  </w:r>
                                </w:p>
                              </w:tc>
                            </w:tr>
                            <w:tr w:rsidR="00EC0E3D" w14:paraId="11E9A87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3604B3D7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current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D740D41" w14:textId="6A0F888B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46,571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182D61C3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200C4617" w14:textId="6FBF2B15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606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C0E3D" w14:paraId="50CA1C77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4BEFA07C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non-current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2ECA00B" w14:textId="6115E797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,966</w:t>
                                  </w:r>
                                  <w:r w:rsidR="00861334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672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0AC4AE86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6680D11" w14:textId="0E9C2FDA" w:rsidR="00EC0E3D" w:rsidRDefault="00E83DE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 w:rsidR="00861334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814</w:t>
                                  </w:r>
                                  <w:r w:rsidR="00861334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169</w:t>
                                  </w:r>
                                </w:p>
                              </w:tc>
                            </w:tr>
                            <w:tr w:rsidR="00EC0E3D" w14:paraId="00AB22C9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74B2F285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Total non-current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7F7F7F"/>
                                  </w:tcBorders>
                                </w:tcPr>
                                <w:p w14:paraId="100ECABC" w14:textId="4829EB48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728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22844FDC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bottom w:val="single" w:sz="2" w:space="0" w:color="7F7F7F"/>
                                  </w:tcBorders>
                                </w:tcPr>
                                <w:p w14:paraId="48F8824A" w14:textId="313E2A41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E83DE3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881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C0E3D" w14:paraId="1FADF377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40621A96" w14:textId="77777777" w:rsidR="00EC0E3D" w:rsidRDefault="00861334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  <w:bottom w:val="single" w:sz="2" w:space="0" w:color="7F7F7F"/>
                                  </w:tcBorders>
                                </w:tcPr>
                                <w:p w14:paraId="0EA2D4B9" w14:textId="3A2E1D05" w:rsidR="00EC0E3D" w:rsidRDefault="00E83DE3">
                                  <w:pPr>
                                    <w:pStyle w:val="TableParagraph"/>
                                    <w:spacing w:before="20"/>
                                    <w:ind w:right="7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$</w:t>
                                  </w:r>
                                  <w:r w:rsidR="00D3688E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="00861334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034</w:t>
                                  </w:r>
                                  <w:r w:rsidR="00861334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b/>
                                      <w:color w:val="333399"/>
                                      <w:spacing w:val="-2"/>
                                      <w:sz w:val="20"/>
                                    </w:rPr>
                                    <w:t>285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17C76F30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  <w:bottom w:val="single" w:sz="2" w:space="0" w:color="7F7F7F"/>
                                  </w:tcBorders>
                                </w:tcPr>
                                <w:p w14:paraId="59013DD5" w14:textId="2A3B26CC" w:rsidR="00EC0E3D" w:rsidRDefault="00E83DE3">
                                  <w:pPr>
                                    <w:pStyle w:val="TableParagraph"/>
                                    <w:spacing w:before="20"/>
                                    <w:ind w:right="7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$</w:t>
                                  </w:r>
                                  <w:r w:rsidR="00861334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1,</w:t>
                                  </w:r>
                                  <w:r w:rsidR="00D3688E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875</w:t>
                                  </w:r>
                                  <w:r w:rsidR="00861334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,</w:t>
                                  </w:r>
                                  <w:r w:rsidR="00D3688E">
                                    <w:rPr>
                                      <w:color w:val="333399"/>
                                      <w:spacing w:val="-2"/>
                                      <w:sz w:val="20"/>
                                    </w:rPr>
                                    <w:t>725</w:t>
                                  </w:r>
                                </w:p>
                              </w:tc>
                            </w:tr>
                            <w:tr w:rsidR="00416092" w:rsidRPr="00416092" w14:paraId="40A4FFDB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6F61E2F6" w14:textId="77777777" w:rsidR="00EC0E3D" w:rsidRPr="00416092" w:rsidRDefault="00EC0E3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94CE331" w14:textId="77777777" w:rsidR="00EC0E3D" w:rsidRPr="00416092" w:rsidRDefault="00EC0E3D">
                                  <w:pPr>
                                    <w:pStyle w:val="TableParagraph"/>
                                    <w:spacing w:before="9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5B490F7" w14:textId="77777777" w:rsidR="00EC0E3D" w:rsidRPr="00416092" w:rsidRDefault="00861334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b/>
                                      <w:sz w:val="18"/>
                                    </w:rPr>
                                    <w:t xml:space="preserve">Other financial </w:t>
                                  </w:r>
                                  <w:r w:rsidRPr="00416092"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information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</w:tcBorders>
                                </w:tcPr>
                                <w:p w14:paraId="6B2A161D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489F5431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tcBorders>
                                    <w:top w:val="single" w:sz="2" w:space="0" w:color="7F7F7F"/>
                                  </w:tcBorders>
                                </w:tcPr>
                                <w:p w14:paraId="236DA6CE" w14:textId="77777777" w:rsidR="00EC0E3D" w:rsidRPr="00416092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16092" w:rsidRPr="00416092" w14:paraId="214666A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14F8584B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Unrestricted current ratio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(times)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165FDFA9" w14:textId="3DA3112B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8"/>
                                    </w:rPr>
                                    <w:t>2.</w:t>
                                  </w:r>
                                  <w:r w:rsidR="00152293">
                                    <w:rPr>
                                      <w:b/>
                                      <w:color w:val="333333"/>
                                      <w:spacing w:val="-4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77140286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55B1CE5B" w14:textId="5E7DC5B5" w:rsidR="00EC0E3D" w:rsidRPr="00416092" w:rsidRDefault="0015229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3.2</w:t>
                                  </w:r>
                                </w:p>
                              </w:tc>
                            </w:tr>
                            <w:tr w:rsidR="00416092" w:rsidRPr="00416092" w14:paraId="38209B4F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24DDF116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Operating performance ratio </w:t>
                                  </w:r>
                                  <w:r w:rsidRPr="00416092">
                                    <w:rPr>
                                      <w:spacing w:val="-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176A498" w14:textId="7E59137B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C966CC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r w:rsidR="009E6C59"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6</w:t>
                                  </w:r>
                                  <w:r w:rsidR="0015229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.2</w:t>
                                  </w:r>
                                  <w:r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  <w:r w:rsidR="00E83DE3"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6F953F9F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BB69FE3" w14:textId="18B0FBDF" w:rsidR="00EC0E3D" w:rsidRPr="00416092" w:rsidRDefault="0015229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 w:rsidR="00861334" w:rsidRPr="00416092"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1)</w:t>
                                  </w:r>
                                  <w:r w:rsidR="00861334" w:rsidRPr="00416092">
                                    <w:rPr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  <w:proofErr w:type="gramEnd"/>
                                </w:p>
                              </w:tc>
                            </w:tr>
                            <w:tr w:rsidR="00416092" w:rsidRPr="00416092" w14:paraId="1B15A9B4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55F3095A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Debt service cover ratio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(times)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7BAB1DC" w14:textId="665FD7A6" w:rsidR="00EC0E3D" w:rsidRDefault="0015229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4.3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004641E8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225B13DC" w14:textId="22A7A134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pacing w:val="-4"/>
                                      <w:sz w:val="18"/>
                                    </w:rPr>
                                    <w:t>5</w:t>
                                  </w:r>
                                  <w:r w:rsidR="00611132">
                                    <w:rPr>
                                      <w:spacing w:val="-4"/>
                                      <w:sz w:val="18"/>
                                    </w:rPr>
                                    <w:t>.</w:t>
                                  </w:r>
                                  <w:r w:rsidR="00152293">
                                    <w:rPr>
                                      <w:spacing w:val="-4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16092" w:rsidRPr="00416092" w14:paraId="1C08343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291C2AE5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Rates and annual charges outstanding ratio </w:t>
                                  </w:r>
                                  <w:r w:rsidRPr="00416092">
                                    <w:rPr>
                                      <w:spacing w:val="-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38A65820" w14:textId="14FCDCD4" w:rsidR="00EC0E3D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12.</w:t>
                                  </w:r>
                                  <w:r w:rsidR="0015229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608FA1A9" w14:textId="77777777" w:rsidR="00EC0E3D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0139A8AA" w14:textId="507F3B39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1</w:t>
                                  </w:r>
                                  <w:r w:rsidR="00152293">
                                    <w:rPr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.</w:t>
                                  </w:r>
                                  <w:r w:rsidR="00152293">
                                    <w:rPr>
                                      <w:spacing w:val="-2"/>
                                      <w:sz w:val="18"/>
                                    </w:rPr>
                                    <w:t>3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16092" w:rsidRPr="00416092" w14:paraId="0AF0C45A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01C6D249" w14:textId="77777777" w:rsidR="00EC0E3D" w:rsidRPr="00416092" w:rsidRDefault="00861334">
                                  <w:pPr>
                                    <w:pStyle w:val="TableParagraph"/>
                                    <w:spacing w:before="143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Infrastructure renewals ratio </w:t>
                                  </w:r>
                                  <w:r w:rsidRPr="00416092">
                                    <w:rPr>
                                      <w:spacing w:val="-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37DE604" w14:textId="0F714023" w:rsidR="00EC0E3D" w:rsidRPr="00052519" w:rsidRDefault="00152293">
                                  <w:pPr>
                                    <w:pStyle w:val="TableParagraph"/>
                                    <w:spacing w:before="143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57</w:t>
                                  </w:r>
                                  <w:r w:rsidR="00861334"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4FEDFF15" w14:textId="77777777" w:rsidR="00EC0E3D" w:rsidRPr="00052519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85FB6B2" w14:textId="4E113BD7" w:rsidR="00EC0E3D" w:rsidRPr="00052519" w:rsidRDefault="00152293">
                                  <w:pPr>
                                    <w:pStyle w:val="TableParagraph"/>
                                    <w:spacing w:before="143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65</w:t>
                                  </w:r>
                                  <w:r w:rsidR="00861334" w:rsidRPr="00052519">
                                    <w:rPr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16092" w:rsidRPr="00416092" w14:paraId="79660FA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51A96392" w14:textId="77777777" w:rsidR="00EC0E3D" w:rsidRPr="00416092" w:rsidRDefault="00861334">
                                  <w:pPr>
                                    <w:pStyle w:val="TableParagraph"/>
                                    <w:spacing w:before="143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Own source operating revenue ratio </w:t>
                                  </w:r>
                                  <w:r w:rsidRPr="00416092">
                                    <w:rPr>
                                      <w:spacing w:val="-5"/>
                                      <w:sz w:val="18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6A5DBEB0" w14:textId="48D96D22" w:rsidR="00EC0E3D" w:rsidRPr="00052519" w:rsidRDefault="00861334">
                                  <w:pPr>
                                    <w:pStyle w:val="TableParagraph"/>
                                    <w:spacing w:before="143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  <w:r w:rsidR="0015229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5</w:t>
                                  </w:r>
                                  <w:r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2969604C" w14:textId="77777777" w:rsidR="00EC0E3D" w:rsidRPr="00052519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4AA00ED6" w14:textId="10750EF8" w:rsidR="00EC0E3D" w:rsidRPr="00052519" w:rsidRDefault="00152293">
                                  <w:pPr>
                                    <w:pStyle w:val="TableParagraph"/>
                                    <w:spacing w:before="143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73</w:t>
                                  </w:r>
                                  <w:r w:rsidR="00861334" w:rsidRPr="00052519">
                                    <w:rPr>
                                      <w:spacing w:val="-2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16092" w:rsidRPr="00416092" w14:paraId="43EC9AC3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7000" w:type="dxa"/>
                                </w:tcPr>
                                <w:p w14:paraId="5B73EA7C" w14:textId="77777777" w:rsidR="00EC0E3D" w:rsidRPr="00416092" w:rsidRDefault="00861334">
                                  <w:pPr>
                                    <w:pStyle w:val="TableParagraph"/>
                                    <w:spacing w:before="18"/>
                                    <w:rPr>
                                      <w:sz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</w:rPr>
                                    <w:t xml:space="preserve">Cash expense cover ratio </w:t>
                                  </w:r>
                                  <w:r w:rsidRPr="00416092">
                                    <w:rPr>
                                      <w:spacing w:val="-2"/>
                                      <w:sz w:val="18"/>
                                    </w:rPr>
                                    <w:t>(months)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08F78F76" w14:textId="2F9BF390" w:rsidR="00EC0E3D" w:rsidRPr="00052519" w:rsidRDefault="00861334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052519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  <w:r w:rsidR="00152293">
                                    <w:rPr>
                                      <w:b/>
                                      <w:color w:val="333333"/>
                                      <w:spacing w:val="-2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" w:type="dxa"/>
                                </w:tcPr>
                                <w:p w14:paraId="1C475160" w14:textId="77777777" w:rsidR="00EC0E3D" w:rsidRPr="00052519" w:rsidRDefault="00EC0E3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</w:tcPr>
                                <w:p w14:paraId="7709897E" w14:textId="426B14C6" w:rsidR="00EC0E3D" w:rsidRPr="00052519" w:rsidRDefault="00152293">
                                  <w:pPr>
                                    <w:pStyle w:val="TableParagraph"/>
                                    <w:spacing w:before="18"/>
                                    <w:ind w:right="7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16092" w:rsidRPr="00416092" w14:paraId="68E188B3" w14:textId="77777777" w:rsidTr="00EC198B">
                              <w:trPr>
                                <w:trHeight w:val="339"/>
                              </w:trPr>
                              <w:tc>
                                <w:tcPr>
                                  <w:tcW w:w="9900" w:type="dxa"/>
                                  <w:gridSpan w:val="4"/>
                                </w:tcPr>
                                <w:p w14:paraId="0B1F0663" w14:textId="6BB2858C" w:rsidR="00416092" w:rsidRDefault="00416092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 xml:space="preserve">In accordance with Section 420 of the Local Government Act 1993 (NSW), any person may make a submission in writing to </w:t>
                                  </w:r>
                                  <w:r w:rsidR="00E83DE3">
                                    <w:rPr>
                                      <w:sz w:val="18"/>
                                      <w:szCs w:val="18"/>
                                    </w:rPr>
                                    <w:t>AlburyCity</w:t>
                                  </w: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 xml:space="preserve"> with respect to the Council’s Audited Financial Statements or the Auditor’s Reports.</w:t>
                                  </w:r>
                                </w:p>
                                <w:p w14:paraId="2594CEDD" w14:textId="77777777" w:rsidR="00416092" w:rsidRDefault="00416092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8E15A7" w14:textId="339DA06A" w:rsidR="00416092" w:rsidRPr="00416092" w:rsidRDefault="00416092">
                                  <w:pPr>
                                    <w:pStyle w:val="TableParagrap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6092">
                                    <w:rPr>
                                      <w:sz w:val="18"/>
                                      <w:szCs w:val="18"/>
                                    </w:rPr>
                                    <w:t>Copies of the Audited Financial Statements and the Auditor’s Reports may be inspected at:</w:t>
                                  </w:r>
                                </w:p>
                              </w:tc>
                            </w:tr>
                          </w:tbl>
                          <w:p w14:paraId="2F461D7C" w14:textId="160245A7" w:rsidR="00EC0E3D" w:rsidRDefault="00416092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  <w:r w:rsidRPr="00416092">
                              <w:rPr>
                                <w:sz w:val="18"/>
                                <w:szCs w:val="18"/>
                              </w:rPr>
                              <w:t>www.alburycity.nsw.gov.au/council/publications-and-updates/reports/financial-reports</w:t>
                            </w:r>
                          </w:p>
                          <w:p w14:paraId="7036CCA4" w14:textId="77777777" w:rsidR="00E83DE3" w:rsidRPr="00416092" w:rsidRDefault="00E83DE3">
                            <w:pPr>
                              <w:pStyle w:val="BodyTex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4E74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pt;margin-top:8.55pt;width:495pt;height:744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00"/>
                        <w:gridCol w:w="1400"/>
                        <w:gridCol w:w="100"/>
                        <w:gridCol w:w="1400"/>
                      </w:tblGrid>
                      <w:tr w:rsidR="00EC0E3D" w14:paraId="29D39AD8" w14:textId="77777777">
                        <w:trPr>
                          <w:trHeight w:val="401"/>
                        </w:trPr>
                        <w:tc>
                          <w:tcPr>
                            <w:tcW w:w="7000" w:type="dxa"/>
                          </w:tcPr>
                          <w:p w14:paraId="5148B2B3" w14:textId="7D92DB2B" w:rsidR="00EC0E3D" w:rsidRDefault="00EC0E3D">
                            <w:pPr>
                              <w:pStyle w:val="TableParagraph"/>
                              <w:spacing w:line="313" w:lineRule="exact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gridSpan w:val="3"/>
                            <w:vMerge w:val="restart"/>
                            <w:tcBorders>
                              <w:bottom w:val="single" w:sz="4" w:space="0" w:color="A9A9A9"/>
                            </w:tcBorders>
                          </w:tcPr>
                          <w:p w14:paraId="6CFC65A0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0E3D" w14:paraId="4416B186" w14:textId="77777777">
                        <w:trPr>
                          <w:trHeight w:val="414"/>
                        </w:trPr>
                        <w:tc>
                          <w:tcPr>
                            <w:tcW w:w="7000" w:type="dxa"/>
                          </w:tcPr>
                          <w:p w14:paraId="35E823B7" w14:textId="05EF00E7" w:rsidR="00EC0E3D" w:rsidRPr="00861334" w:rsidRDefault="00EC0E3D">
                            <w:pPr>
                              <w:pStyle w:val="TableParagraph"/>
                              <w:spacing w:before="79" w:line="315" w:lineRule="exact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A9A9A9"/>
                            </w:tcBorders>
                          </w:tcPr>
                          <w:p w14:paraId="25AEF5C1" w14:textId="77777777" w:rsidR="00EC0E3D" w:rsidRDefault="00EC0E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C0E3D" w14:paraId="31E82460" w14:textId="77777777">
                        <w:trPr>
                          <w:trHeight w:val="326"/>
                        </w:trPr>
                        <w:tc>
                          <w:tcPr>
                            <w:tcW w:w="7000" w:type="dxa"/>
                          </w:tcPr>
                          <w:p w14:paraId="35A5354D" w14:textId="3D025032" w:rsidR="00EC0E3D" w:rsidRPr="00861334" w:rsidRDefault="00EC0E3D">
                            <w:pPr>
                              <w:pStyle w:val="TableParagraph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A9A9A9"/>
                            </w:tcBorders>
                          </w:tcPr>
                          <w:p w14:paraId="1DFA99BA" w14:textId="77777777" w:rsidR="00EC0E3D" w:rsidRDefault="00EC0E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C0E3D" w14:paraId="1F4809E7" w14:textId="77777777">
                        <w:trPr>
                          <w:trHeight w:val="583"/>
                        </w:trPr>
                        <w:tc>
                          <w:tcPr>
                            <w:tcW w:w="7000" w:type="dxa"/>
                            <w:tcBorders>
                              <w:bottom w:val="single" w:sz="4" w:space="0" w:color="A9A9A9"/>
                            </w:tcBorders>
                          </w:tcPr>
                          <w:p w14:paraId="31C84C5F" w14:textId="1CCB636F" w:rsidR="00EC0E3D" w:rsidRDefault="00EC0E3D">
                            <w:pPr>
                              <w:pStyle w:val="TableParagraph"/>
                              <w:spacing w:before="81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  <w:gridSpan w:val="3"/>
                            <w:vMerge/>
                            <w:tcBorders>
                              <w:top w:val="nil"/>
                              <w:bottom w:val="single" w:sz="4" w:space="0" w:color="A9A9A9"/>
                            </w:tcBorders>
                          </w:tcPr>
                          <w:p w14:paraId="6C2695A7" w14:textId="77777777" w:rsidR="00EC0E3D" w:rsidRDefault="00EC0E3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C0E3D" w14:paraId="2B5F8C0A" w14:textId="77777777">
                        <w:trPr>
                          <w:trHeight w:val="788"/>
                        </w:trPr>
                        <w:tc>
                          <w:tcPr>
                            <w:tcW w:w="7000" w:type="dxa"/>
                            <w:tcBorders>
                              <w:top w:val="single" w:sz="4" w:space="0" w:color="A9A9A9"/>
                            </w:tcBorders>
                          </w:tcPr>
                          <w:p w14:paraId="7749E991" w14:textId="7CDB70F3" w:rsidR="00EC0E3D" w:rsidRPr="00E83DE3" w:rsidRDefault="00861334" w:rsidP="00E83DE3">
                            <w:pPr>
                              <w:pStyle w:val="TableParagraph"/>
                              <w:spacing w:before="20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333399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333399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33339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33339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Presentation</w:t>
                            </w:r>
                            <w:r>
                              <w:rPr>
                                <w:b/>
                                <w:color w:val="33339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33339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333399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99"/>
                                <w:spacing w:val="-2"/>
                              </w:rPr>
                              <w:t>statements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699253BD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" w:type="dxa"/>
                            <w:tcBorders>
                              <w:top w:val="single" w:sz="4" w:space="0" w:color="A9A9A9"/>
                            </w:tcBorders>
                          </w:tcPr>
                          <w:p w14:paraId="2DA36170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6FDDCF1D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16092" w14:paraId="4F1F01F9" w14:textId="77777777" w:rsidTr="00714757">
                        <w:trPr>
                          <w:trHeight w:val="559"/>
                        </w:trPr>
                        <w:tc>
                          <w:tcPr>
                            <w:tcW w:w="9900" w:type="dxa"/>
                            <w:gridSpan w:val="4"/>
                            <w:tcBorders>
                              <w:bottom w:val="single" w:sz="4" w:space="0" w:color="A9A9A9"/>
                            </w:tcBorders>
                          </w:tcPr>
                          <w:p w14:paraId="267E1CAE" w14:textId="31D4F39E" w:rsidR="00416092" w:rsidRPr="00416092" w:rsidRDefault="00416092" w:rsidP="00416092">
                            <w:pPr>
                              <w:rPr>
                                <w:rFonts w:ascii="Times New Roman"/>
                                <w:sz w:val="18"/>
                                <w:szCs w:val="18"/>
                              </w:rPr>
                            </w:pPr>
                            <w:r w:rsidRPr="00416092">
                              <w:rPr>
                                <w:sz w:val="18"/>
                                <w:szCs w:val="18"/>
                              </w:rPr>
                              <w:t xml:space="preserve">In accordance with Section 418 (3) of the Local Government Act 1993 (NSW), </w:t>
                            </w:r>
                            <w:r w:rsidRPr="00E83DE3">
                              <w:rPr>
                                <w:sz w:val="18"/>
                                <w:szCs w:val="18"/>
                              </w:rPr>
                              <w:t xml:space="preserve">AlburyCity </w:t>
                            </w:r>
                            <w:r w:rsidRPr="00416092">
                              <w:rPr>
                                <w:sz w:val="18"/>
                                <w:szCs w:val="18"/>
                              </w:rPr>
                              <w:t xml:space="preserve">advises that the ordinary Council meeting to be held on </w:t>
                            </w:r>
                            <w:r w:rsidRPr="00D3688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746F9" w:rsidRPr="00D3688E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D3688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6F9" w:rsidRPr="00D3688E">
                              <w:rPr>
                                <w:sz w:val="18"/>
                                <w:szCs w:val="18"/>
                              </w:rPr>
                              <w:t>November</w:t>
                            </w:r>
                            <w:r w:rsidRPr="00D3688E">
                              <w:rPr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E746F9" w:rsidRPr="00D3688E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416092">
                              <w:rPr>
                                <w:sz w:val="18"/>
                                <w:szCs w:val="18"/>
                              </w:rPr>
                              <w:t xml:space="preserve"> will include the presentation of the audited Financial Statements and the Auditor’s Reports for the year ending </w:t>
                            </w:r>
                            <w:r w:rsidRPr="00E83DE3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="00E83DE3" w:rsidRPr="00E83DE3">
                              <w:rPr>
                                <w:sz w:val="18"/>
                                <w:szCs w:val="18"/>
                              </w:rPr>
                              <w:t xml:space="preserve"> June </w:t>
                            </w:r>
                            <w:r w:rsidRPr="00E83DE3">
                              <w:rPr>
                                <w:sz w:val="18"/>
                                <w:szCs w:val="18"/>
                              </w:rPr>
                              <w:t>202</w:t>
                            </w:r>
                            <w:r w:rsidR="00E746F9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416092">
                              <w:rPr>
                                <w:sz w:val="18"/>
                                <w:szCs w:val="18"/>
                              </w:rPr>
                              <w:t>. A summary of the Financial Statements is provided below.</w:t>
                            </w:r>
                          </w:p>
                        </w:tc>
                      </w:tr>
                      <w:tr w:rsidR="00EC0E3D" w14:paraId="1A9F9CC0" w14:textId="77777777">
                        <w:trPr>
                          <w:trHeight w:val="264"/>
                        </w:trPr>
                        <w:tc>
                          <w:tcPr>
                            <w:tcW w:w="7000" w:type="dxa"/>
                            <w:tcBorders>
                              <w:top w:val="single" w:sz="4" w:space="0" w:color="A9A9A9"/>
                            </w:tcBorders>
                          </w:tcPr>
                          <w:p w14:paraId="739B8139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2FB96AC2" w14:textId="06AE7AF8" w:rsidR="00EC0E3D" w:rsidRDefault="00861334">
                            <w:pPr>
                              <w:pStyle w:val="TableParagraph"/>
                              <w:spacing w:before="38" w:line="206" w:lineRule="exact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8"/>
                              </w:rPr>
                              <w:t>202</w:t>
                            </w:r>
                            <w:r w:rsidR="00E746F9">
                              <w:rPr>
                                <w:b/>
                                <w:color w:val="333333"/>
                                <w:spacing w:val="-4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" w:type="dxa"/>
                            <w:tcBorders>
                              <w:top w:val="single" w:sz="4" w:space="0" w:color="A9A9A9"/>
                            </w:tcBorders>
                          </w:tcPr>
                          <w:p w14:paraId="77416279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226BBF89" w14:textId="75914311" w:rsidR="00EC0E3D" w:rsidRDefault="00861334">
                            <w:pPr>
                              <w:pStyle w:val="TableParagraph"/>
                              <w:spacing w:before="38" w:line="206" w:lineRule="exact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8"/>
                              </w:rPr>
                              <w:t>202</w:t>
                            </w:r>
                            <w:r w:rsidR="00E746F9">
                              <w:rPr>
                                <w:color w:val="333333"/>
                                <w:spacing w:val="-4"/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EC0E3D" w14:paraId="0F72E918" w14:textId="77777777">
                        <w:trPr>
                          <w:trHeight w:val="235"/>
                        </w:trPr>
                        <w:tc>
                          <w:tcPr>
                            <w:tcW w:w="7000" w:type="dxa"/>
                            <w:tcBorders>
                              <w:bottom w:val="single" w:sz="4" w:space="0" w:color="A9A9A9"/>
                            </w:tcBorders>
                          </w:tcPr>
                          <w:p w14:paraId="784D2B24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4" w:space="0" w:color="A9A9A9"/>
                            </w:tcBorders>
                          </w:tcPr>
                          <w:p w14:paraId="437D0987" w14:textId="284F44C0" w:rsidR="00EC0E3D" w:rsidRDefault="00861334">
                            <w:pPr>
                              <w:pStyle w:val="TableParagraph"/>
                              <w:spacing w:before="13" w:line="202" w:lineRule="exact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8"/>
                              </w:rPr>
                              <w:t>'000</w:t>
                            </w:r>
                          </w:p>
                        </w:tc>
                        <w:tc>
                          <w:tcPr>
                            <w:tcW w:w="100" w:type="dxa"/>
                            <w:tcBorders>
                              <w:bottom w:val="single" w:sz="4" w:space="0" w:color="A9A9A9"/>
                            </w:tcBorders>
                          </w:tcPr>
                          <w:p w14:paraId="2EE346DA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4" w:space="0" w:color="A9A9A9"/>
                            </w:tcBorders>
                          </w:tcPr>
                          <w:p w14:paraId="6021E59F" w14:textId="040D4C66" w:rsidR="00EC0E3D" w:rsidRDefault="00861334">
                            <w:pPr>
                              <w:pStyle w:val="TableParagraph"/>
                              <w:spacing w:before="13" w:line="202" w:lineRule="exact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8"/>
                              </w:rPr>
                              <w:t>'000</w:t>
                            </w:r>
                          </w:p>
                        </w:tc>
                      </w:tr>
                      <w:tr w:rsidR="00EC0E3D" w14:paraId="3042FAE9" w14:textId="77777777">
                        <w:trPr>
                          <w:trHeight w:val="439"/>
                        </w:trPr>
                        <w:tc>
                          <w:tcPr>
                            <w:tcW w:w="7000" w:type="dxa"/>
                            <w:tcBorders>
                              <w:top w:val="single" w:sz="4" w:space="0" w:color="A9A9A9"/>
                            </w:tcBorders>
                          </w:tcPr>
                          <w:p w14:paraId="4664F983" w14:textId="77777777" w:rsidR="00EC0E3D" w:rsidRPr="00416092" w:rsidRDefault="00EC0E3D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2AC4EE7B" w14:textId="77777777" w:rsidR="00EC0E3D" w:rsidRPr="00416092" w:rsidRDefault="0086133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 w:rsidRPr="00416092">
                              <w:rPr>
                                <w:b/>
                                <w:sz w:val="18"/>
                              </w:rPr>
                              <w:t xml:space="preserve">Income </w:t>
                            </w:r>
                            <w:r w:rsidRPr="00416092">
                              <w:rPr>
                                <w:b/>
                                <w:spacing w:val="-2"/>
                                <w:sz w:val="18"/>
                              </w:rPr>
                              <w:t>Statement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01BE69A8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FFDC0FE" w14:textId="0FD88DA3" w:rsidR="00861334" w:rsidRDefault="0086133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" w:type="dxa"/>
                            <w:tcBorders>
                              <w:top w:val="single" w:sz="4" w:space="0" w:color="A9A9A9"/>
                            </w:tcBorders>
                          </w:tcPr>
                          <w:p w14:paraId="24E1C816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4" w:space="0" w:color="A9A9A9"/>
                            </w:tcBorders>
                          </w:tcPr>
                          <w:p w14:paraId="04C5B87B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0E3D" w14:paraId="7FF605C4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14A08747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income from continuing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operations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D725EF8" w14:textId="0B685C21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18</w:t>
                            </w:r>
                            <w:r w:rsidR="00E746F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2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E746F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067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57B2486D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6D917302" w14:textId="7E2475C7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E746F9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168,241</w:t>
                            </w:r>
                          </w:p>
                        </w:tc>
                      </w:tr>
                      <w:tr w:rsidR="00EC0E3D" w14:paraId="21A1C9F7" w14:textId="77777777">
                        <w:trPr>
                          <w:trHeight w:val="245"/>
                        </w:trPr>
                        <w:tc>
                          <w:tcPr>
                            <w:tcW w:w="7000" w:type="dxa"/>
                          </w:tcPr>
                          <w:p w14:paraId="1C481BBA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expenses from continuing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operations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2" w:space="0" w:color="7F7F7F"/>
                            </w:tcBorders>
                          </w:tcPr>
                          <w:p w14:paraId="155C7B3A" w14:textId="5C2D6F3B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E746F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161,746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17F00C95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2" w:space="0" w:color="7F7F7F"/>
                            </w:tcBorders>
                          </w:tcPr>
                          <w:p w14:paraId="6F1F5F8E" w14:textId="4F266EF0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861334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1</w:t>
                            </w:r>
                            <w:r w:rsidR="00E746F9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48,749</w:t>
                            </w:r>
                          </w:p>
                        </w:tc>
                      </w:tr>
                      <w:tr w:rsidR="00EC0E3D" w14:paraId="487ECC83" w14:textId="77777777">
                        <w:trPr>
                          <w:trHeight w:val="410"/>
                        </w:trPr>
                        <w:tc>
                          <w:tcPr>
                            <w:tcW w:w="7000" w:type="dxa"/>
                          </w:tcPr>
                          <w:p w14:paraId="7271B445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2" w:space="0" w:color="7F7F7F"/>
                            </w:tcBorders>
                          </w:tcPr>
                          <w:p w14:paraId="0F1DB7D3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" w:type="dxa"/>
                          </w:tcPr>
                          <w:p w14:paraId="0221DDC4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  <w:bottom w:val="single" w:sz="2" w:space="0" w:color="7F7F7F"/>
                            </w:tcBorders>
                          </w:tcPr>
                          <w:p w14:paraId="68455FF3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0E3D" w14:paraId="58FD6B79" w14:textId="77777777">
                        <w:trPr>
                          <w:trHeight w:val="270"/>
                        </w:trPr>
                        <w:tc>
                          <w:tcPr>
                            <w:tcW w:w="7000" w:type="dxa"/>
                          </w:tcPr>
                          <w:p w14:paraId="4378A943" w14:textId="77777777" w:rsidR="00EC0E3D" w:rsidRDefault="00861334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20"/>
                              </w:rPr>
                              <w:t xml:space="preserve">Net operating result for the </w:t>
                            </w:r>
                            <w:r>
                              <w:rPr>
                                <w:b/>
                                <w:color w:val="333399"/>
                                <w:spacing w:val="-4"/>
                                <w:sz w:val="2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  <w:bottom w:val="single" w:sz="2" w:space="0" w:color="7F7F7F"/>
                            </w:tcBorders>
                          </w:tcPr>
                          <w:p w14:paraId="070249DB" w14:textId="3AB440C0" w:rsidR="00EC0E3D" w:rsidRDefault="00E83DE3">
                            <w:pPr>
                              <w:pStyle w:val="TableParagraph"/>
                              <w:spacing w:before="20"/>
                              <w:ind w:right="7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$</w:t>
                            </w:r>
                            <w:r w:rsidR="00861334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2</w:t>
                            </w:r>
                            <w:r w:rsidR="00E746F9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0</w:t>
                            </w:r>
                            <w:r w:rsidR="00861334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,</w:t>
                            </w:r>
                            <w:r w:rsidR="00E746F9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7DD81A37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  <w:bottom w:val="single" w:sz="2" w:space="0" w:color="7F7F7F"/>
                            </w:tcBorders>
                          </w:tcPr>
                          <w:p w14:paraId="6672B101" w14:textId="06D272C5" w:rsidR="00EC0E3D" w:rsidRDefault="00E83DE3">
                            <w:pPr>
                              <w:pStyle w:val="TableParagraph"/>
                              <w:spacing w:before="20"/>
                              <w:ind w:right="7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99"/>
                                <w:spacing w:val="-2"/>
                                <w:sz w:val="20"/>
                              </w:rPr>
                              <w:t>$</w:t>
                            </w:r>
                            <w:r w:rsidR="00861334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19,</w:t>
                            </w:r>
                            <w:r w:rsidR="00E746F9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4</w:t>
                            </w:r>
                            <w:r w:rsidR="00861334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9</w:t>
                            </w:r>
                            <w:r w:rsidR="00E746F9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EC0E3D" w14:paraId="0D6B568E" w14:textId="77777777">
                        <w:trPr>
                          <w:trHeight w:val="1074"/>
                        </w:trPr>
                        <w:tc>
                          <w:tcPr>
                            <w:tcW w:w="7000" w:type="dxa"/>
                          </w:tcPr>
                          <w:p w14:paraId="0D10E151" w14:textId="77777777" w:rsidR="00EC0E3D" w:rsidRPr="00416092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BA0AA87" w14:textId="77777777" w:rsidR="00EC0E3D" w:rsidRPr="00416092" w:rsidRDefault="00EC0E3D">
                            <w:pPr>
                              <w:pStyle w:val="TableParagraph"/>
                              <w:spacing w:before="7"/>
                              <w:rPr>
                                <w:sz w:val="17"/>
                              </w:rPr>
                            </w:pPr>
                          </w:p>
                          <w:p w14:paraId="3DBAEF89" w14:textId="77777777" w:rsidR="00EC0E3D" w:rsidRPr="00416092" w:rsidRDefault="00861334">
                            <w:pPr>
                              <w:pStyle w:val="TableParagraph"/>
                              <w:spacing w:line="242" w:lineRule="auto"/>
                              <w:ind w:right="80"/>
                              <w:rPr>
                                <w:b/>
                                <w:sz w:val="18"/>
                              </w:rPr>
                            </w:pPr>
                            <w:r w:rsidRPr="00416092">
                              <w:rPr>
                                <w:b/>
                                <w:sz w:val="18"/>
                              </w:rPr>
                              <w:t>Net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operating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result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before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grants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and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contributions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provided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>for</w:t>
                            </w:r>
                            <w:r w:rsidRPr="00416092"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416092">
                              <w:rPr>
                                <w:b/>
                                <w:sz w:val="18"/>
                              </w:rPr>
                              <w:t xml:space="preserve">capital </w:t>
                            </w:r>
                            <w:r w:rsidRPr="00416092">
                              <w:rPr>
                                <w:b/>
                                <w:spacing w:val="-2"/>
                                <w:sz w:val="18"/>
                              </w:rPr>
                              <w:t>purposes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</w:tcBorders>
                          </w:tcPr>
                          <w:p w14:paraId="4784233A" w14:textId="77777777" w:rsidR="00EC0E3D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3483459" w14:textId="77777777" w:rsidR="00EC0E3D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40D10B9" w14:textId="77777777" w:rsidR="00EC0E3D" w:rsidRDefault="00EC0E3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3447739B" w14:textId="7722BBB2" w:rsidR="00EC0E3D" w:rsidRDefault="00861334"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699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342AD874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</w:tcBorders>
                          </w:tcPr>
                          <w:p w14:paraId="6ABE9721" w14:textId="77777777" w:rsidR="00EC0E3D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CB8C7A6" w14:textId="77777777" w:rsidR="00EC0E3D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7CFEC0B" w14:textId="77777777" w:rsidR="00EC0E3D" w:rsidRDefault="00EC0E3D">
                            <w:pPr>
                              <w:pStyle w:val="TableParagraph"/>
                              <w:spacing w:before="10"/>
                              <w:rPr>
                                <w:sz w:val="15"/>
                              </w:rPr>
                            </w:pPr>
                          </w:p>
                          <w:p w14:paraId="0E9F3971" w14:textId="0C19A81B" w:rsidR="00EC0E3D" w:rsidRDefault="00D3688E"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5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138)</w:t>
                            </w:r>
                          </w:p>
                        </w:tc>
                      </w:tr>
                      <w:tr w:rsidR="00EC0E3D" w14:paraId="6DC7EC4F" w14:textId="77777777">
                        <w:trPr>
                          <w:trHeight w:val="450"/>
                        </w:trPr>
                        <w:tc>
                          <w:tcPr>
                            <w:tcW w:w="7000" w:type="dxa"/>
                          </w:tcPr>
                          <w:p w14:paraId="69E44965" w14:textId="77777777" w:rsidR="00EC0E3D" w:rsidRPr="00416092" w:rsidRDefault="00EC0E3D">
                            <w:pPr>
                              <w:pStyle w:val="TableParagraph"/>
                              <w:rPr>
                                <w:sz w:val="19"/>
                              </w:rPr>
                            </w:pPr>
                          </w:p>
                          <w:p w14:paraId="75E0904A" w14:textId="77777777" w:rsidR="00EC0E3D" w:rsidRPr="00416092" w:rsidRDefault="0086133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 w:rsidRPr="00416092">
                              <w:rPr>
                                <w:b/>
                                <w:sz w:val="18"/>
                              </w:rPr>
                              <w:t xml:space="preserve">Statement of Financial </w:t>
                            </w:r>
                            <w:r w:rsidRPr="00416092">
                              <w:rPr>
                                <w:b/>
                                <w:spacing w:val="-2"/>
                                <w:sz w:val="18"/>
                              </w:rPr>
                              <w:t>Position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30C569A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" w:type="dxa"/>
                          </w:tcPr>
                          <w:p w14:paraId="4B632531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35969B13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C0E3D" w14:paraId="6BB2661F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29C18CAF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current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013EE454" w14:textId="0EC1E3EF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18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6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,9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64CA1A51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38609149" w14:textId="27C6E011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1</w:t>
                            </w:r>
                            <w:r w:rsidR="00861334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7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9</w:t>
                            </w:r>
                            <w:r w:rsidR="00861334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043</w:t>
                            </w:r>
                          </w:p>
                        </w:tc>
                      </w:tr>
                      <w:tr w:rsidR="00EC0E3D" w14:paraId="11E9A871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3604B3D7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current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D740D41" w14:textId="6A0F888B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46,571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182D61C3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200C4617" w14:textId="6FBF2B15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37</w:t>
                            </w: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606</w:t>
                            </w: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EC0E3D" w14:paraId="50CA1C77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4BEFA07C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non-current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2ECA00B" w14:textId="6115E797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,966</w:t>
                            </w:r>
                            <w:r w:rsidR="00861334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672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0AC4AE86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36680D11" w14:textId="0E9C2FDA" w:rsidR="00EC0E3D" w:rsidRDefault="00E83DE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1</w:t>
                            </w:r>
                            <w:r w:rsidR="00861334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814</w:t>
                            </w:r>
                            <w:r w:rsidR="00861334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169</w:t>
                            </w:r>
                          </w:p>
                        </w:tc>
                      </w:tr>
                      <w:tr w:rsidR="00EC0E3D" w14:paraId="00AB22C9" w14:textId="77777777">
                        <w:trPr>
                          <w:trHeight w:val="245"/>
                        </w:trPr>
                        <w:tc>
                          <w:tcPr>
                            <w:tcW w:w="7000" w:type="dxa"/>
                          </w:tcPr>
                          <w:p w14:paraId="74B2F285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Total non-current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2" w:space="0" w:color="7F7F7F"/>
                            </w:tcBorders>
                          </w:tcPr>
                          <w:p w14:paraId="100ECABC" w14:textId="4829EB48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7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728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22844FDC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bottom w:val="single" w:sz="2" w:space="0" w:color="7F7F7F"/>
                            </w:tcBorders>
                          </w:tcPr>
                          <w:p w14:paraId="48F8824A" w14:textId="313E2A41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E83DE3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7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9</w:t>
                            </w: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,</w:t>
                            </w:r>
                            <w:r w:rsidR="00D3688E">
                              <w:rPr>
                                <w:color w:val="333333"/>
                                <w:spacing w:val="-2"/>
                                <w:sz w:val="18"/>
                              </w:rPr>
                              <w:t>881</w:t>
                            </w:r>
                            <w:r>
                              <w:rPr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EC0E3D" w14:paraId="1FADF377" w14:textId="77777777">
                        <w:trPr>
                          <w:trHeight w:val="270"/>
                        </w:trPr>
                        <w:tc>
                          <w:tcPr>
                            <w:tcW w:w="7000" w:type="dxa"/>
                          </w:tcPr>
                          <w:p w14:paraId="40621A96" w14:textId="77777777" w:rsidR="00EC0E3D" w:rsidRDefault="00861334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z w:val="20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  <w:bottom w:val="single" w:sz="2" w:space="0" w:color="7F7F7F"/>
                            </w:tcBorders>
                          </w:tcPr>
                          <w:p w14:paraId="0EA2D4B9" w14:textId="3A2E1D05" w:rsidR="00EC0E3D" w:rsidRDefault="00E83DE3">
                            <w:pPr>
                              <w:pStyle w:val="TableParagraph"/>
                              <w:spacing w:before="20"/>
                              <w:ind w:right="7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$</w:t>
                            </w:r>
                            <w:r w:rsidR="00D3688E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2</w:t>
                            </w:r>
                            <w:r w:rsidR="00861334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,</w:t>
                            </w:r>
                            <w:r w:rsidR="00D3688E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034</w:t>
                            </w:r>
                            <w:r w:rsidR="00861334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,</w:t>
                            </w:r>
                            <w:r w:rsidR="00D3688E">
                              <w:rPr>
                                <w:b/>
                                <w:color w:val="333399"/>
                                <w:spacing w:val="-2"/>
                                <w:sz w:val="20"/>
                              </w:rPr>
                              <w:t>285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17C76F30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  <w:bottom w:val="single" w:sz="2" w:space="0" w:color="7F7F7F"/>
                            </w:tcBorders>
                          </w:tcPr>
                          <w:p w14:paraId="59013DD5" w14:textId="2A3B26CC" w:rsidR="00EC0E3D" w:rsidRDefault="00E83DE3">
                            <w:pPr>
                              <w:pStyle w:val="TableParagraph"/>
                              <w:spacing w:before="20"/>
                              <w:ind w:right="7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333399"/>
                                <w:spacing w:val="-2"/>
                                <w:sz w:val="20"/>
                              </w:rPr>
                              <w:t>$</w:t>
                            </w:r>
                            <w:r w:rsidR="00861334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1,</w:t>
                            </w:r>
                            <w:r w:rsidR="00D3688E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875</w:t>
                            </w:r>
                            <w:r w:rsidR="00861334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,</w:t>
                            </w:r>
                            <w:r w:rsidR="00D3688E">
                              <w:rPr>
                                <w:color w:val="333399"/>
                                <w:spacing w:val="-2"/>
                                <w:sz w:val="20"/>
                              </w:rPr>
                              <w:t>725</w:t>
                            </w:r>
                          </w:p>
                        </w:tc>
                      </w:tr>
                      <w:tr w:rsidR="00416092" w:rsidRPr="00416092" w14:paraId="40A4FFDB" w14:textId="77777777">
                        <w:trPr>
                          <w:trHeight w:val="654"/>
                        </w:trPr>
                        <w:tc>
                          <w:tcPr>
                            <w:tcW w:w="7000" w:type="dxa"/>
                          </w:tcPr>
                          <w:p w14:paraId="6F61E2F6" w14:textId="77777777" w:rsidR="00EC0E3D" w:rsidRPr="00416092" w:rsidRDefault="00EC0E3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94CE331" w14:textId="77777777" w:rsidR="00EC0E3D" w:rsidRPr="00416092" w:rsidRDefault="00EC0E3D">
                            <w:pPr>
                              <w:pStyle w:val="TableParagraph"/>
                              <w:spacing w:before="9"/>
                              <w:rPr>
                                <w:sz w:val="16"/>
                              </w:rPr>
                            </w:pPr>
                          </w:p>
                          <w:p w14:paraId="35B490F7" w14:textId="77777777" w:rsidR="00EC0E3D" w:rsidRPr="00416092" w:rsidRDefault="00861334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 w:rsidRPr="00416092">
                              <w:rPr>
                                <w:b/>
                                <w:sz w:val="18"/>
                              </w:rPr>
                              <w:t xml:space="preserve">Other financial </w:t>
                            </w:r>
                            <w:r w:rsidRPr="00416092">
                              <w:rPr>
                                <w:b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</w:tcBorders>
                          </w:tcPr>
                          <w:p w14:paraId="6B2A161D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" w:type="dxa"/>
                          </w:tcPr>
                          <w:p w14:paraId="489F5431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tcBorders>
                              <w:top w:val="single" w:sz="2" w:space="0" w:color="7F7F7F"/>
                            </w:tcBorders>
                          </w:tcPr>
                          <w:p w14:paraId="236DA6CE" w14:textId="77777777" w:rsidR="00EC0E3D" w:rsidRPr="00416092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16092" w:rsidRPr="00416092" w14:paraId="214666AE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14F8584B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Unrestricted current ratio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(times)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165FDFA9" w14:textId="3DA3112B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8"/>
                              </w:rPr>
                              <w:t>2.</w:t>
                            </w:r>
                            <w:r w:rsidR="00152293">
                              <w:rPr>
                                <w:b/>
                                <w:color w:val="333333"/>
                                <w:spacing w:val="-4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77140286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55B1CE5B" w14:textId="5E7DC5B5" w:rsidR="00EC0E3D" w:rsidRPr="00416092" w:rsidRDefault="0015229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3.2</w:t>
                            </w:r>
                          </w:p>
                        </w:tc>
                      </w:tr>
                      <w:tr w:rsidR="00416092" w:rsidRPr="00416092" w14:paraId="38209B4F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24DDF116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Operating performance ratio </w:t>
                            </w:r>
                            <w:r w:rsidRPr="00416092">
                              <w:rPr>
                                <w:spacing w:val="-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7176A498" w14:textId="7E59137B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C966CC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(</w:t>
                            </w:r>
                            <w:r w:rsidR="009E6C59"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6</w:t>
                            </w:r>
                            <w:r w:rsidR="0015229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.2</w:t>
                            </w:r>
                            <w:r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%</w:t>
                            </w:r>
                            <w:r w:rsidR="00E83DE3"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6F953F9F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4BB69FE3" w14:textId="18B0FBDF" w:rsidR="00EC0E3D" w:rsidRPr="00416092" w:rsidRDefault="0015229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  <w:r w:rsidR="00861334" w:rsidRPr="00416092"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1)</w:t>
                            </w:r>
                            <w:r w:rsidR="00861334" w:rsidRPr="00416092">
                              <w:rPr>
                                <w:spacing w:val="-2"/>
                                <w:sz w:val="18"/>
                              </w:rPr>
                              <w:t>%</w:t>
                            </w:r>
                            <w:proofErr w:type="gramEnd"/>
                          </w:p>
                        </w:tc>
                      </w:tr>
                      <w:tr w:rsidR="00416092" w:rsidRPr="00416092" w14:paraId="1B15A9B4" w14:textId="77777777">
                        <w:trPr>
                          <w:trHeight w:val="250"/>
                        </w:trPr>
                        <w:tc>
                          <w:tcPr>
                            <w:tcW w:w="7000" w:type="dxa"/>
                          </w:tcPr>
                          <w:p w14:paraId="55F3095A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Debt service cover ratio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(times)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7BAB1DC" w14:textId="665FD7A6" w:rsidR="00EC0E3D" w:rsidRDefault="0015229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4.3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004641E8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225B13DC" w14:textId="22A7A134" w:rsidR="00EC0E3D" w:rsidRPr="00416092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pacing w:val="-4"/>
                                <w:sz w:val="18"/>
                              </w:rPr>
                              <w:t>5</w:t>
                            </w:r>
                            <w:r w:rsidR="00611132">
                              <w:rPr>
                                <w:spacing w:val="-4"/>
                                <w:sz w:val="18"/>
                              </w:rPr>
                              <w:t>.</w:t>
                            </w:r>
                            <w:r w:rsidR="00152293">
                              <w:rPr>
                                <w:spacing w:val="-4"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416092" w:rsidRPr="00416092" w14:paraId="1C083430" w14:textId="77777777">
                        <w:trPr>
                          <w:trHeight w:val="375"/>
                        </w:trPr>
                        <w:tc>
                          <w:tcPr>
                            <w:tcW w:w="7000" w:type="dxa"/>
                          </w:tcPr>
                          <w:p w14:paraId="291C2AE5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Rates and annual charges outstanding ratio </w:t>
                            </w:r>
                            <w:r w:rsidRPr="00416092">
                              <w:rPr>
                                <w:spacing w:val="-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38A65820" w14:textId="14FCDCD4" w:rsidR="00EC0E3D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12.</w:t>
                            </w:r>
                            <w:r w:rsidR="0015229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608FA1A9" w14:textId="77777777" w:rsidR="00EC0E3D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0139A8AA" w14:textId="507F3B39" w:rsidR="00EC0E3D" w:rsidRPr="00416092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pacing w:val="-2"/>
                                <w:sz w:val="18"/>
                              </w:rPr>
                              <w:t>1</w:t>
                            </w:r>
                            <w:r w:rsidR="00152293">
                              <w:rPr>
                                <w:spacing w:val="-2"/>
                                <w:sz w:val="18"/>
                              </w:rPr>
                              <w:t>2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.</w:t>
                            </w:r>
                            <w:r w:rsidR="00152293">
                              <w:rPr>
                                <w:spacing w:val="-2"/>
                                <w:sz w:val="18"/>
                              </w:rPr>
                              <w:t>3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416092" w:rsidRPr="00416092" w14:paraId="0AF0C45A" w14:textId="77777777">
                        <w:trPr>
                          <w:trHeight w:val="500"/>
                        </w:trPr>
                        <w:tc>
                          <w:tcPr>
                            <w:tcW w:w="7000" w:type="dxa"/>
                          </w:tcPr>
                          <w:p w14:paraId="01C6D249" w14:textId="77777777" w:rsidR="00EC0E3D" w:rsidRPr="00416092" w:rsidRDefault="00861334">
                            <w:pPr>
                              <w:pStyle w:val="TableParagraph"/>
                              <w:spacing w:before="143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Infrastructure renewals ratio </w:t>
                            </w:r>
                            <w:r w:rsidRPr="00416092">
                              <w:rPr>
                                <w:spacing w:val="-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437DE604" w14:textId="0F714023" w:rsidR="00EC0E3D" w:rsidRPr="00052519" w:rsidRDefault="00152293">
                            <w:pPr>
                              <w:pStyle w:val="TableParagraph"/>
                              <w:spacing w:before="143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57</w:t>
                            </w:r>
                            <w:r w:rsidR="00861334"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4FEDFF15" w14:textId="77777777" w:rsidR="00EC0E3D" w:rsidRPr="00052519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785FB6B2" w14:textId="4E113BD7" w:rsidR="00EC0E3D" w:rsidRPr="00052519" w:rsidRDefault="00152293">
                            <w:pPr>
                              <w:pStyle w:val="TableParagraph"/>
                              <w:spacing w:before="143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65</w:t>
                            </w:r>
                            <w:r w:rsidR="00861334" w:rsidRPr="00052519">
                              <w:rPr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416092" w:rsidRPr="00416092" w14:paraId="79660FAA" w14:textId="77777777">
                        <w:trPr>
                          <w:trHeight w:val="375"/>
                        </w:trPr>
                        <w:tc>
                          <w:tcPr>
                            <w:tcW w:w="7000" w:type="dxa"/>
                          </w:tcPr>
                          <w:p w14:paraId="51A96392" w14:textId="77777777" w:rsidR="00EC0E3D" w:rsidRPr="00416092" w:rsidRDefault="00861334">
                            <w:pPr>
                              <w:pStyle w:val="TableParagraph"/>
                              <w:spacing w:before="143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Own source operating revenue ratio </w:t>
                            </w:r>
                            <w:r w:rsidRPr="00416092">
                              <w:rPr>
                                <w:spacing w:val="-5"/>
                                <w:sz w:val="18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6A5DBEB0" w14:textId="48D96D22" w:rsidR="00EC0E3D" w:rsidRPr="00052519" w:rsidRDefault="00861334">
                            <w:pPr>
                              <w:pStyle w:val="TableParagraph"/>
                              <w:spacing w:before="143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7</w:t>
                            </w:r>
                            <w:r w:rsidR="0015229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5</w:t>
                            </w:r>
                            <w:r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2969604C" w14:textId="77777777" w:rsidR="00EC0E3D" w:rsidRPr="00052519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4AA00ED6" w14:textId="10750EF8" w:rsidR="00EC0E3D" w:rsidRPr="00052519" w:rsidRDefault="00152293">
                            <w:pPr>
                              <w:pStyle w:val="TableParagraph"/>
                              <w:spacing w:before="143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73</w:t>
                            </w:r>
                            <w:r w:rsidR="00861334" w:rsidRPr="00052519">
                              <w:rPr>
                                <w:spacing w:val="-2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416092" w:rsidRPr="00416092" w14:paraId="43EC9AC3" w14:textId="77777777">
                        <w:trPr>
                          <w:trHeight w:val="364"/>
                        </w:trPr>
                        <w:tc>
                          <w:tcPr>
                            <w:tcW w:w="7000" w:type="dxa"/>
                          </w:tcPr>
                          <w:p w14:paraId="5B73EA7C" w14:textId="77777777" w:rsidR="00EC0E3D" w:rsidRPr="00416092" w:rsidRDefault="00861334">
                            <w:pPr>
                              <w:pStyle w:val="TableParagraph"/>
                              <w:spacing w:before="18"/>
                              <w:rPr>
                                <w:sz w:val="18"/>
                              </w:rPr>
                            </w:pPr>
                            <w:r w:rsidRPr="00416092">
                              <w:rPr>
                                <w:sz w:val="18"/>
                              </w:rPr>
                              <w:t xml:space="preserve">Cash expense cover ratio </w:t>
                            </w:r>
                            <w:r w:rsidRPr="00416092">
                              <w:rPr>
                                <w:spacing w:val="-2"/>
                                <w:sz w:val="18"/>
                              </w:rPr>
                              <w:t>(months)</w:t>
                            </w:r>
                          </w:p>
                        </w:tc>
                        <w:tc>
                          <w:tcPr>
                            <w:tcW w:w="1400" w:type="dxa"/>
                          </w:tcPr>
                          <w:p w14:paraId="08F78F76" w14:textId="2F9BF390" w:rsidR="00EC0E3D" w:rsidRPr="00052519" w:rsidRDefault="00861334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052519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2</w:t>
                            </w:r>
                            <w:r w:rsidR="00152293">
                              <w:rPr>
                                <w:b/>
                                <w:color w:val="333333"/>
                                <w:spacing w:val="-2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" w:type="dxa"/>
                          </w:tcPr>
                          <w:p w14:paraId="1C475160" w14:textId="77777777" w:rsidR="00EC0E3D" w:rsidRPr="00052519" w:rsidRDefault="00EC0E3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</w:tcPr>
                          <w:p w14:paraId="7709897E" w14:textId="426B14C6" w:rsidR="00EC0E3D" w:rsidRPr="00052519" w:rsidRDefault="00152293">
                            <w:pPr>
                              <w:pStyle w:val="TableParagraph"/>
                              <w:spacing w:before="18"/>
                              <w:ind w:right="7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22</w:t>
                            </w:r>
                          </w:p>
                        </w:tc>
                      </w:tr>
                      <w:tr w:rsidR="00416092" w:rsidRPr="00416092" w14:paraId="68E188B3" w14:textId="77777777" w:rsidTr="00EC198B">
                        <w:trPr>
                          <w:trHeight w:val="339"/>
                        </w:trPr>
                        <w:tc>
                          <w:tcPr>
                            <w:tcW w:w="9900" w:type="dxa"/>
                            <w:gridSpan w:val="4"/>
                          </w:tcPr>
                          <w:p w14:paraId="0B1F0663" w14:textId="6BB2858C" w:rsidR="00416092" w:rsidRDefault="00416092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416092">
                              <w:rPr>
                                <w:sz w:val="18"/>
                                <w:szCs w:val="18"/>
                              </w:rPr>
                              <w:t xml:space="preserve">In accordance with Section 420 of the Local Government Act 1993 (NSW), any person may make a submission in writing to </w:t>
                            </w:r>
                            <w:r w:rsidR="00E83DE3">
                              <w:rPr>
                                <w:sz w:val="18"/>
                                <w:szCs w:val="18"/>
                              </w:rPr>
                              <w:t>AlburyCity</w:t>
                            </w:r>
                            <w:r w:rsidRPr="00416092">
                              <w:rPr>
                                <w:sz w:val="18"/>
                                <w:szCs w:val="18"/>
                              </w:rPr>
                              <w:t xml:space="preserve"> with respect to the Council’s Audited Financial Statements or the Auditor’s Reports.</w:t>
                            </w:r>
                          </w:p>
                          <w:p w14:paraId="2594CEDD" w14:textId="77777777" w:rsidR="00416092" w:rsidRDefault="00416092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F8E15A7" w14:textId="339DA06A" w:rsidR="00416092" w:rsidRPr="00416092" w:rsidRDefault="00416092">
                            <w:pPr>
                              <w:pStyle w:val="TableParagraph"/>
                              <w:rPr>
                                <w:sz w:val="18"/>
                                <w:szCs w:val="18"/>
                              </w:rPr>
                            </w:pPr>
                            <w:r w:rsidRPr="00416092">
                              <w:rPr>
                                <w:sz w:val="18"/>
                                <w:szCs w:val="18"/>
                              </w:rPr>
                              <w:t>Copies of the Audited Financial Statements and the Auditor’s Reports may be inspected at:</w:t>
                            </w:r>
                          </w:p>
                        </w:tc>
                      </w:tr>
                    </w:tbl>
                    <w:p w14:paraId="2F461D7C" w14:textId="160245A7" w:rsidR="00EC0E3D" w:rsidRDefault="00416092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  <w:r w:rsidRPr="00416092">
                        <w:rPr>
                          <w:sz w:val="18"/>
                          <w:szCs w:val="18"/>
                        </w:rPr>
                        <w:t>www.alburycity.nsw.gov.au/council/publications-and-updates/reports/financial-reports</w:t>
                      </w:r>
                    </w:p>
                    <w:p w14:paraId="7036CCA4" w14:textId="77777777" w:rsidR="00E83DE3" w:rsidRPr="00416092" w:rsidRDefault="00E83DE3">
                      <w:pPr>
                        <w:pStyle w:val="BodyTex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A49E3B" w14:textId="77777777" w:rsidR="00EC0E3D" w:rsidRDefault="00EC0E3D">
      <w:pPr>
        <w:pStyle w:val="BodyText"/>
        <w:rPr>
          <w:sz w:val="20"/>
        </w:rPr>
      </w:pPr>
    </w:p>
    <w:p w14:paraId="65570C8E" w14:textId="77777777" w:rsidR="00EC0E3D" w:rsidRDefault="00EC0E3D">
      <w:pPr>
        <w:pStyle w:val="BodyText"/>
        <w:rPr>
          <w:sz w:val="20"/>
        </w:rPr>
      </w:pPr>
    </w:p>
    <w:p w14:paraId="57899C98" w14:textId="77777777" w:rsidR="00EC0E3D" w:rsidRDefault="00EC0E3D">
      <w:pPr>
        <w:pStyle w:val="BodyText"/>
        <w:rPr>
          <w:sz w:val="20"/>
        </w:rPr>
      </w:pPr>
    </w:p>
    <w:p w14:paraId="55495A78" w14:textId="77777777" w:rsidR="00EC0E3D" w:rsidRDefault="00EC0E3D">
      <w:pPr>
        <w:pStyle w:val="BodyText"/>
        <w:rPr>
          <w:sz w:val="20"/>
        </w:rPr>
      </w:pPr>
    </w:p>
    <w:p w14:paraId="7A2092F8" w14:textId="77777777" w:rsidR="00EC0E3D" w:rsidRDefault="00EC0E3D">
      <w:pPr>
        <w:pStyle w:val="BodyText"/>
        <w:rPr>
          <w:sz w:val="20"/>
        </w:rPr>
      </w:pPr>
    </w:p>
    <w:p w14:paraId="4EB32B14" w14:textId="77777777" w:rsidR="00EC0E3D" w:rsidRDefault="00EC0E3D">
      <w:pPr>
        <w:pStyle w:val="BodyText"/>
        <w:rPr>
          <w:sz w:val="20"/>
        </w:rPr>
      </w:pPr>
    </w:p>
    <w:p w14:paraId="4A888930" w14:textId="77777777" w:rsidR="00EC0E3D" w:rsidRDefault="00EC0E3D">
      <w:pPr>
        <w:pStyle w:val="BodyText"/>
        <w:spacing w:before="8"/>
        <w:rPr>
          <w:sz w:val="18"/>
        </w:rPr>
      </w:pPr>
    </w:p>
    <w:p w14:paraId="7303D7FE" w14:textId="77777777" w:rsidR="00EC0E3D" w:rsidRDefault="00EC0E3D">
      <w:pPr>
        <w:pStyle w:val="BodyText"/>
        <w:rPr>
          <w:sz w:val="2"/>
        </w:rPr>
      </w:pPr>
    </w:p>
    <w:p w14:paraId="75821824" w14:textId="77777777" w:rsidR="00EC0E3D" w:rsidRDefault="00EC0E3D">
      <w:pPr>
        <w:pStyle w:val="BodyText"/>
        <w:rPr>
          <w:sz w:val="2"/>
        </w:rPr>
      </w:pPr>
    </w:p>
    <w:p w14:paraId="1AE51A70" w14:textId="77777777" w:rsidR="00EC0E3D" w:rsidRDefault="00EC0E3D">
      <w:pPr>
        <w:pStyle w:val="BodyText"/>
        <w:rPr>
          <w:sz w:val="2"/>
        </w:rPr>
      </w:pPr>
    </w:p>
    <w:p w14:paraId="6233E9D1" w14:textId="77777777" w:rsidR="00EC0E3D" w:rsidRDefault="00EC0E3D">
      <w:pPr>
        <w:pStyle w:val="BodyText"/>
        <w:spacing w:before="10"/>
        <w:rPr>
          <w:sz w:val="2"/>
        </w:rPr>
      </w:pPr>
    </w:p>
    <w:p w14:paraId="7C9DDA6D" w14:textId="6FEF9B62" w:rsidR="00EC0E3D" w:rsidRDefault="00861334">
      <w:pPr>
        <w:pStyle w:val="BodyText"/>
        <w:ind w:left="100"/>
        <w:rPr>
          <w:sz w:val="2"/>
        </w:rPr>
      </w:pPr>
      <w:r>
        <w:rPr>
          <w:color w:val="FFFFFF"/>
          <w:spacing w:val="-2"/>
          <w:w w:val="30"/>
          <w:sz w:val="2"/>
        </w:rPr>
        <w:t>§</w:t>
      </w:r>
      <w:proofErr w:type="spellStart"/>
      <w:r>
        <w:rPr>
          <w:color w:val="FFFFFF"/>
          <w:spacing w:val="-2"/>
          <w:w w:val="30"/>
          <w:sz w:val="2"/>
        </w:rPr>
        <w:t>TocItem</w:t>
      </w:r>
      <w:proofErr w:type="spellEnd"/>
      <w:r>
        <w:rPr>
          <w:color w:val="FFFFFF"/>
          <w:spacing w:val="-2"/>
          <w:w w:val="30"/>
          <w:sz w:val="2"/>
        </w:rPr>
        <w:t>§</w:t>
      </w:r>
    </w:p>
    <w:p w14:paraId="4ED19031" w14:textId="77777777" w:rsidR="00EC0E3D" w:rsidRDefault="00861334">
      <w:pPr>
        <w:pStyle w:val="BodyText"/>
        <w:spacing w:before="2"/>
        <w:ind w:left="100"/>
        <w:rPr>
          <w:sz w:val="2"/>
        </w:rPr>
      </w:pPr>
      <w:r>
        <w:rPr>
          <w:color w:val="FFFFFF"/>
          <w:spacing w:val="-2"/>
          <w:w w:val="30"/>
          <w:sz w:val="2"/>
        </w:rPr>
        <w:t>§</w:t>
      </w:r>
      <w:proofErr w:type="spellStart"/>
      <w:r>
        <w:rPr>
          <w:color w:val="FFFFFF"/>
          <w:spacing w:val="-2"/>
          <w:w w:val="30"/>
          <w:sz w:val="2"/>
        </w:rPr>
        <w:t>TocItem</w:t>
      </w:r>
      <w:proofErr w:type="spellEnd"/>
      <w:r>
        <w:rPr>
          <w:color w:val="FFFFFF"/>
          <w:spacing w:val="-2"/>
          <w:w w:val="30"/>
          <w:sz w:val="2"/>
        </w:rPr>
        <w:t>§</w:t>
      </w:r>
    </w:p>
    <w:p w14:paraId="589586BC" w14:textId="77777777" w:rsidR="00EC0E3D" w:rsidRDefault="00861334">
      <w:pPr>
        <w:pStyle w:val="BodyText"/>
        <w:spacing w:before="2"/>
        <w:ind w:left="100"/>
        <w:rPr>
          <w:sz w:val="2"/>
        </w:rPr>
      </w:pPr>
      <w:r>
        <w:rPr>
          <w:color w:val="FFFFFF"/>
          <w:spacing w:val="-2"/>
          <w:w w:val="30"/>
          <w:sz w:val="2"/>
        </w:rPr>
        <w:t>§</w:t>
      </w:r>
      <w:proofErr w:type="spellStart"/>
      <w:r>
        <w:rPr>
          <w:color w:val="FFFFFF"/>
          <w:spacing w:val="-2"/>
          <w:w w:val="30"/>
          <w:sz w:val="2"/>
        </w:rPr>
        <w:t>Subnote</w:t>
      </w:r>
      <w:proofErr w:type="spellEnd"/>
      <w:r>
        <w:rPr>
          <w:color w:val="FFFFFF"/>
          <w:spacing w:val="-2"/>
          <w:w w:val="30"/>
          <w:sz w:val="2"/>
        </w:rPr>
        <w:t>§</w:t>
      </w:r>
    </w:p>
    <w:p w14:paraId="7B5EB974" w14:textId="77777777" w:rsidR="00EC0E3D" w:rsidRDefault="00EC0E3D">
      <w:pPr>
        <w:pStyle w:val="BodyText"/>
        <w:rPr>
          <w:sz w:val="20"/>
        </w:rPr>
      </w:pPr>
    </w:p>
    <w:p w14:paraId="7BFD8B34" w14:textId="77777777" w:rsidR="00EC0E3D" w:rsidRDefault="00EC0E3D">
      <w:pPr>
        <w:pStyle w:val="BodyText"/>
        <w:rPr>
          <w:sz w:val="20"/>
        </w:rPr>
      </w:pPr>
    </w:p>
    <w:p w14:paraId="48D231AB" w14:textId="77777777" w:rsidR="00EC0E3D" w:rsidRDefault="00EC0E3D">
      <w:pPr>
        <w:pStyle w:val="BodyText"/>
        <w:rPr>
          <w:sz w:val="20"/>
        </w:rPr>
      </w:pPr>
    </w:p>
    <w:p w14:paraId="42C836A0" w14:textId="77777777" w:rsidR="00EC0E3D" w:rsidRDefault="00EC0E3D">
      <w:pPr>
        <w:pStyle w:val="BodyText"/>
        <w:rPr>
          <w:sz w:val="20"/>
        </w:rPr>
      </w:pPr>
    </w:p>
    <w:p w14:paraId="15E4793C" w14:textId="77777777" w:rsidR="00EC0E3D" w:rsidRDefault="00EC0E3D">
      <w:pPr>
        <w:pStyle w:val="BodyText"/>
        <w:rPr>
          <w:sz w:val="20"/>
        </w:rPr>
      </w:pPr>
    </w:p>
    <w:p w14:paraId="790BB5DB" w14:textId="77777777" w:rsidR="00EC0E3D" w:rsidRDefault="00EC0E3D">
      <w:pPr>
        <w:pStyle w:val="BodyText"/>
        <w:rPr>
          <w:sz w:val="20"/>
        </w:rPr>
      </w:pPr>
    </w:p>
    <w:p w14:paraId="514C8233" w14:textId="77777777" w:rsidR="00EC0E3D" w:rsidRDefault="00EC0E3D">
      <w:pPr>
        <w:pStyle w:val="BodyText"/>
        <w:rPr>
          <w:sz w:val="20"/>
        </w:rPr>
      </w:pPr>
    </w:p>
    <w:p w14:paraId="7F2BD13D" w14:textId="77777777" w:rsidR="00EC0E3D" w:rsidRDefault="00EC0E3D">
      <w:pPr>
        <w:pStyle w:val="BodyText"/>
        <w:rPr>
          <w:sz w:val="20"/>
        </w:rPr>
      </w:pPr>
    </w:p>
    <w:p w14:paraId="4F0714E2" w14:textId="77777777" w:rsidR="00EC0E3D" w:rsidRDefault="00EC0E3D">
      <w:pPr>
        <w:pStyle w:val="BodyText"/>
        <w:rPr>
          <w:sz w:val="20"/>
        </w:rPr>
      </w:pPr>
    </w:p>
    <w:p w14:paraId="5DB90887" w14:textId="77777777" w:rsidR="00EC0E3D" w:rsidRDefault="00EC0E3D">
      <w:pPr>
        <w:pStyle w:val="BodyText"/>
        <w:rPr>
          <w:sz w:val="20"/>
        </w:rPr>
      </w:pPr>
    </w:p>
    <w:p w14:paraId="1E890880" w14:textId="77777777" w:rsidR="00EC0E3D" w:rsidRDefault="00EC0E3D">
      <w:pPr>
        <w:pStyle w:val="BodyText"/>
        <w:rPr>
          <w:sz w:val="20"/>
        </w:rPr>
      </w:pPr>
    </w:p>
    <w:p w14:paraId="0A17C7BB" w14:textId="77777777" w:rsidR="00EC0E3D" w:rsidRDefault="00EC0E3D">
      <w:pPr>
        <w:pStyle w:val="BodyText"/>
        <w:rPr>
          <w:sz w:val="20"/>
        </w:rPr>
      </w:pPr>
    </w:p>
    <w:p w14:paraId="4D56115F" w14:textId="01249AC3" w:rsidR="00EC0E3D" w:rsidRDefault="00E83DE3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A7434" wp14:editId="6AB371E0">
                <wp:simplePos x="0" y="0"/>
                <wp:positionH relativeFrom="page">
                  <wp:posOffset>5080000</wp:posOffset>
                </wp:positionH>
                <wp:positionV relativeFrom="paragraph">
                  <wp:posOffset>207645</wp:posOffset>
                </wp:positionV>
                <wp:extent cx="889000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9400 8000"/>
                            <a:gd name="T1" fmla="*/ T0 w 1400"/>
                            <a:gd name="T2" fmla="+- 0 8000 8000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1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042CF" id="docshape2" o:spid="_x0000_s1026" style="position:absolute;margin-left:400pt;margin-top:16.35pt;width:7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" path="m1400,l,e" filled="f" strokecolor="#7f7f7f" strokeweight=".25pt">
                <v:path arrowok="t" o:connecttype="custom" o:connectlocs="889000,0;0,0" o:connectangles="0,0"/>
                <w10:wrap type="topAndBottom" anchorx="page"/>
              </v:shape>
            </w:pict>
          </mc:Fallback>
        </mc:AlternateContent>
      </w:r>
    </w:p>
    <w:p w14:paraId="79E54B71" w14:textId="77777777" w:rsidR="00EC0E3D" w:rsidRDefault="00EC0E3D">
      <w:pPr>
        <w:pStyle w:val="BodyText"/>
        <w:rPr>
          <w:sz w:val="20"/>
        </w:rPr>
      </w:pPr>
    </w:p>
    <w:p w14:paraId="6C8C1766" w14:textId="77777777" w:rsidR="00EC0E3D" w:rsidRDefault="00EC0E3D">
      <w:pPr>
        <w:pStyle w:val="BodyText"/>
        <w:rPr>
          <w:sz w:val="20"/>
        </w:rPr>
      </w:pPr>
    </w:p>
    <w:p w14:paraId="556A8CE1" w14:textId="77777777" w:rsidR="00EC0E3D" w:rsidRDefault="00EC0E3D">
      <w:pPr>
        <w:pStyle w:val="BodyText"/>
        <w:rPr>
          <w:sz w:val="20"/>
        </w:rPr>
      </w:pPr>
    </w:p>
    <w:p w14:paraId="73AB7212" w14:textId="77777777" w:rsidR="00EC0E3D" w:rsidRDefault="00EC0E3D">
      <w:pPr>
        <w:pStyle w:val="BodyText"/>
        <w:rPr>
          <w:sz w:val="20"/>
        </w:rPr>
      </w:pPr>
    </w:p>
    <w:p w14:paraId="134410AE" w14:textId="77777777" w:rsidR="00EC0E3D" w:rsidRDefault="00EC0E3D">
      <w:pPr>
        <w:pStyle w:val="BodyText"/>
        <w:rPr>
          <w:sz w:val="20"/>
        </w:rPr>
      </w:pPr>
    </w:p>
    <w:p w14:paraId="3540ABAB" w14:textId="77777777" w:rsidR="00EC0E3D" w:rsidRDefault="00EC0E3D">
      <w:pPr>
        <w:pStyle w:val="BodyText"/>
        <w:rPr>
          <w:sz w:val="20"/>
        </w:rPr>
      </w:pPr>
    </w:p>
    <w:p w14:paraId="0D068B67" w14:textId="77777777" w:rsidR="00EC0E3D" w:rsidRDefault="00EC0E3D">
      <w:pPr>
        <w:pStyle w:val="BodyText"/>
        <w:rPr>
          <w:sz w:val="20"/>
        </w:rPr>
      </w:pPr>
    </w:p>
    <w:p w14:paraId="4F1E9E72" w14:textId="77777777" w:rsidR="00EC0E3D" w:rsidRDefault="00EC0E3D">
      <w:pPr>
        <w:pStyle w:val="BodyText"/>
        <w:rPr>
          <w:sz w:val="20"/>
        </w:rPr>
      </w:pPr>
    </w:p>
    <w:p w14:paraId="64B165CF" w14:textId="77777777" w:rsidR="00EC0E3D" w:rsidRDefault="00EC0E3D">
      <w:pPr>
        <w:pStyle w:val="BodyText"/>
        <w:rPr>
          <w:sz w:val="20"/>
        </w:rPr>
      </w:pPr>
    </w:p>
    <w:p w14:paraId="049BB3B5" w14:textId="77777777" w:rsidR="00EC0E3D" w:rsidRDefault="00EC0E3D">
      <w:pPr>
        <w:pStyle w:val="BodyText"/>
        <w:rPr>
          <w:sz w:val="20"/>
        </w:rPr>
      </w:pPr>
    </w:p>
    <w:p w14:paraId="6449E3BE" w14:textId="77777777" w:rsidR="00EC0E3D" w:rsidRDefault="00EC0E3D">
      <w:pPr>
        <w:pStyle w:val="BodyText"/>
        <w:rPr>
          <w:sz w:val="20"/>
        </w:rPr>
      </w:pPr>
    </w:p>
    <w:p w14:paraId="01B2EAAF" w14:textId="77777777" w:rsidR="00EC0E3D" w:rsidRDefault="00EC0E3D">
      <w:pPr>
        <w:pStyle w:val="BodyText"/>
        <w:rPr>
          <w:sz w:val="20"/>
        </w:rPr>
      </w:pPr>
    </w:p>
    <w:p w14:paraId="47E1FC50" w14:textId="77777777" w:rsidR="00EC0E3D" w:rsidRDefault="00EC0E3D">
      <w:pPr>
        <w:pStyle w:val="BodyText"/>
        <w:rPr>
          <w:sz w:val="20"/>
        </w:rPr>
      </w:pPr>
    </w:p>
    <w:p w14:paraId="43996082" w14:textId="77777777" w:rsidR="00EC0E3D" w:rsidRDefault="00EC0E3D">
      <w:pPr>
        <w:pStyle w:val="BodyText"/>
        <w:rPr>
          <w:sz w:val="20"/>
        </w:rPr>
      </w:pPr>
    </w:p>
    <w:p w14:paraId="6E1824BB" w14:textId="77777777" w:rsidR="00EC0E3D" w:rsidRDefault="00EC0E3D">
      <w:pPr>
        <w:pStyle w:val="BodyText"/>
        <w:rPr>
          <w:sz w:val="20"/>
        </w:rPr>
      </w:pPr>
    </w:p>
    <w:p w14:paraId="2F45FB0B" w14:textId="77777777" w:rsidR="00EC0E3D" w:rsidRDefault="00EC0E3D">
      <w:pPr>
        <w:pStyle w:val="BodyText"/>
        <w:rPr>
          <w:sz w:val="20"/>
        </w:rPr>
      </w:pPr>
    </w:p>
    <w:p w14:paraId="2ABC980F" w14:textId="77777777" w:rsidR="00EC0E3D" w:rsidRDefault="00EC0E3D">
      <w:pPr>
        <w:pStyle w:val="BodyText"/>
        <w:rPr>
          <w:sz w:val="20"/>
        </w:rPr>
      </w:pPr>
    </w:p>
    <w:p w14:paraId="202240BB" w14:textId="77777777" w:rsidR="00EC0E3D" w:rsidRDefault="00EC0E3D">
      <w:pPr>
        <w:pStyle w:val="BodyText"/>
        <w:rPr>
          <w:sz w:val="20"/>
        </w:rPr>
      </w:pPr>
    </w:p>
    <w:p w14:paraId="5D1A1222" w14:textId="77777777" w:rsidR="00EC0E3D" w:rsidRDefault="00EC0E3D">
      <w:pPr>
        <w:pStyle w:val="BodyText"/>
        <w:rPr>
          <w:sz w:val="20"/>
        </w:rPr>
      </w:pPr>
    </w:p>
    <w:p w14:paraId="4C369823" w14:textId="77777777" w:rsidR="00EC0E3D" w:rsidRDefault="00EC0E3D">
      <w:pPr>
        <w:pStyle w:val="BodyText"/>
        <w:rPr>
          <w:sz w:val="20"/>
        </w:rPr>
      </w:pPr>
    </w:p>
    <w:p w14:paraId="6577653B" w14:textId="77777777" w:rsidR="00EC0E3D" w:rsidRDefault="00EC0E3D">
      <w:pPr>
        <w:pStyle w:val="BodyText"/>
        <w:rPr>
          <w:sz w:val="20"/>
        </w:rPr>
      </w:pPr>
    </w:p>
    <w:p w14:paraId="30738591" w14:textId="77777777" w:rsidR="00EC0E3D" w:rsidRDefault="00EC0E3D">
      <w:pPr>
        <w:pStyle w:val="BodyText"/>
        <w:rPr>
          <w:sz w:val="20"/>
        </w:rPr>
      </w:pPr>
    </w:p>
    <w:p w14:paraId="5AD7CC30" w14:textId="77777777" w:rsidR="00EC0E3D" w:rsidRDefault="00EC0E3D">
      <w:pPr>
        <w:pStyle w:val="BodyText"/>
        <w:rPr>
          <w:sz w:val="20"/>
        </w:rPr>
      </w:pPr>
    </w:p>
    <w:p w14:paraId="23C13657" w14:textId="77777777" w:rsidR="00EC0E3D" w:rsidRDefault="00EC0E3D">
      <w:pPr>
        <w:pStyle w:val="BodyText"/>
        <w:rPr>
          <w:sz w:val="20"/>
        </w:rPr>
      </w:pPr>
    </w:p>
    <w:p w14:paraId="464E6678" w14:textId="77777777" w:rsidR="00EC0E3D" w:rsidRDefault="00EC0E3D">
      <w:pPr>
        <w:pStyle w:val="BodyText"/>
        <w:rPr>
          <w:sz w:val="20"/>
        </w:rPr>
      </w:pPr>
    </w:p>
    <w:p w14:paraId="48BDF2A5" w14:textId="77777777" w:rsidR="00EC0E3D" w:rsidRDefault="00EC0E3D">
      <w:pPr>
        <w:pStyle w:val="BodyText"/>
        <w:rPr>
          <w:sz w:val="20"/>
        </w:rPr>
      </w:pPr>
    </w:p>
    <w:p w14:paraId="3A1270BE" w14:textId="77777777" w:rsidR="00EC0E3D" w:rsidRDefault="00EC0E3D">
      <w:pPr>
        <w:pStyle w:val="BodyText"/>
        <w:rPr>
          <w:sz w:val="20"/>
        </w:rPr>
      </w:pPr>
    </w:p>
    <w:p w14:paraId="707C09D4" w14:textId="77777777" w:rsidR="00EC0E3D" w:rsidRDefault="00EC0E3D">
      <w:pPr>
        <w:pStyle w:val="BodyText"/>
        <w:rPr>
          <w:sz w:val="20"/>
        </w:rPr>
      </w:pPr>
    </w:p>
    <w:p w14:paraId="6191FDEE" w14:textId="77777777" w:rsidR="00EC0E3D" w:rsidRDefault="00EC0E3D">
      <w:pPr>
        <w:pStyle w:val="BodyText"/>
        <w:rPr>
          <w:sz w:val="20"/>
        </w:rPr>
      </w:pPr>
    </w:p>
    <w:p w14:paraId="38C76D4D" w14:textId="77777777" w:rsidR="00EC0E3D" w:rsidRDefault="00EC0E3D">
      <w:pPr>
        <w:pStyle w:val="BodyText"/>
        <w:rPr>
          <w:sz w:val="20"/>
        </w:rPr>
      </w:pPr>
    </w:p>
    <w:p w14:paraId="55B8F4A5" w14:textId="77777777" w:rsidR="00EC0E3D" w:rsidRDefault="00EC0E3D">
      <w:pPr>
        <w:pStyle w:val="BodyText"/>
        <w:rPr>
          <w:sz w:val="20"/>
        </w:rPr>
      </w:pPr>
    </w:p>
    <w:p w14:paraId="338E3755" w14:textId="77777777" w:rsidR="00EC0E3D" w:rsidRDefault="00EC0E3D">
      <w:pPr>
        <w:pStyle w:val="BodyText"/>
        <w:rPr>
          <w:sz w:val="20"/>
        </w:rPr>
      </w:pPr>
    </w:p>
    <w:p w14:paraId="71ED861A" w14:textId="77777777" w:rsidR="00EC0E3D" w:rsidRDefault="00EC0E3D">
      <w:pPr>
        <w:pStyle w:val="BodyText"/>
        <w:rPr>
          <w:sz w:val="20"/>
        </w:rPr>
      </w:pPr>
    </w:p>
    <w:p w14:paraId="403E8590" w14:textId="77777777" w:rsidR="00EC0E3D" w:rsidRDefault="00EC0E3D">
      <w:pPr>
        <w:pStyle w:val="BodyText"/>
        <w:rPr>
          <w:sz w:val="20"/>
        </w:rPr>
      </w:pPr>
    </w:p>
    <w:p w14:paraId="3996B15E" w14:textId="77777777" w:rsidR="00EC0E3D" w:rsidRDefault="00EC0E3D">
      <w:pPr>
        <w:pStyle w:val="BodyText"/>
        <w:rPr>
          <w:sz w:val="20"/>
        </w:rPr>
      </w:pPr>
    </w:p>
    <w:p w14:paraId="651F24A2" w14:textId="77777777" w:rsidR="00EC0E3D" w:rsidRDefault="00EC0E3D">
      <w:pPr>
        <w:pStyle w:val="BodyText"/>
        <w:rPr>
          <w:sz w:val="20"/>
        </w:rPr>
      </w:pPr>
    </w:p>
    <w:p w14:paraId="76CD519C" w14:textId="77777777" w:rsidR="00EC0E3D" w:rsidRDefault="00EC0E3D">
      <w:pPr>
        <w:pStyle w:val="BodyText"/>
        <w:rPr>
          <w:sz w:val="20"/>
        </w:rPr>
      </w:pPr>
    </w:p>
    <w:p w14:paraId="3DC0CA0E" w14:textId="77777777" w:rsidR="00EC0E3D" w:rsidRDefault="00EC0E3D">
      <w:pPr>
        <w:pStyle w:val="BodyText"/>
        <w:rPr>
          <w:sz w:val="20"/>
        </w:rPr>
      </w:pPr>
    </w:p>
    <w:p w14:paraId="281442A5" w14:textId="77777777" w:rsidR="00EC0E3D" w:rsidRDefault="00EC0E3D">
      <w:pPr>
        <w:pStyle w:val="BodyText"/>
        <w:rPr>
          <w:sz w:val="20"/>
        </w:rPr>
      </w:pPr>
    </w:p>
    <w:p w14:paraId="2C4D7954" w14:textId="77777777" w:rsidR="00EC0E3D" w:rsidRDefault="00EC0E3D">
      <w:pPr>
        <w:pStyle w:val="BodyText"/>
        <w:rPr>
          <w:sz w:val="20"/>
        </w:rPr>
      </w:pPr>
    </w:p>
    <w:p w14:paraId="333446A3" w14:textId="77777777" w:rsidR="00EC0E3D" w:rsidRDefault="00EC0E3D">
      <w:pPr>
        <w:pStyle w:val="BodyText"/>
        <w:rPr>
          <w:sz w:val="20"/>
        </w:rPr>
      </w:pPr>
    </w:p>
    <w:p w14:paraId="77869AC0" w14:textId="77777777" w:rsidR="00EC0E3D" w:rsidRDefault="00EC0E3D">
      <w:pPr>
        <w:pStyle w:val="BodyText"/>
        <w:rPr>
          <w:sz w:val="20"/>
        </w:rPr>
      </w:pPr>
    </w:p>
    <w:p w14:paraId="01EBB928" w14:textId="77777777" w:rsidR="00EC0E3D" w:rsidRDefault="00EC0E3D">
      <w:pPr>
        <w:pStyle w:val="BodyText"/>
        <w:rPr>
          <w:sz w:val="20"/>
        </w:rPr>
      </w:pPr>
    </w:p>
    <w:p w14:paraId="4B2ADB51" w14:textId="77777777" w:rsidR="00EC0E3D" w:rsidRDefault="00EC0E3D">
      <w:pPr>
        <w:pStyle w:val="BodyText"/>
        <w:rPr>
          <w:sz w:val="20"/>
        </w:rPr>
      </w:pPr>
    </w:p>
    <w:p w14:paraId="462C9D93" w14:textId="77777777" w:rsidR="00EC0E3D" w:rsidRDefault="00EC0E3D">
      <w:pPr>
        <w:pStyle w:val="BodyText"/>
        <w:spacing w:before="5"/>
        <w:rPr>
          <w:sz w:val="21"/>
        </w:rPr>
      </w:pPr>
    </w:p>
    <w:p w14:paraId="38A5F781" w14:textId="282A13DC" w:rsidR="00EC0E3D" w:rsidRPr="00861334" w:rsidRDefault="00861334">
      <w:pPr>
        <w:pStyle w:val="BodyText"/>
        <w:spacing w:before="94"/>
        <w:ind w:right="119"/>
        <w:jc w:val="right"/>
      </w:pPr>
      <w:r w:rsidRPr="00861334">
        <w:t xml:space="preserve">Page 1 of </w:t>
      </w:r>
      <w:r w:rsidRPr="00861334">
        <w:rPr>
          <w:spacing w:val="-10"/>
        </w:rPr>
        <w:t>1</w:t>
      </w:r>
    </w:p>
    <w:sectPr w:rsidR="00EC0E3D" w:rsidRPr="00861334">
      <w:type w:val="continuous"/>
      <w:pgSz w:w="11900" w:h="16840"/>
      <w:pgMar w:top="52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3D"/>
    <w:rsid w:val="00014CA7"/>
    <w:rsid w:val="00052519"/>
    <w:rsid w:val="000E1EED"/>
    <w:rsid w:val="00152293"/>
    <w:rsid w:val="00211389"/>
    <w:rsid w:val="002F0C92"/>
    <w:rsid w:val="00416092"/>
    <w:rsid w:val="00611132"/>
    <w:rsid w:val="00861334"/>
    <w:rsid w:val="009E6C59"/>
    <w:rsid w:val="00AC3198"/>
    <w:rsid w:val="00C966CC"/>
    <w:rsid w:val="00D3688E"/>
    <w:rsid w:val="00E746F9"/>
    <w:rsid w:val="00E83DE3"/>
    <w:rsid w:val="00EB10E8"/>
    <w:rsid w:val="00EC0E3D"/>
    <w:rsid w:val="00F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6960"/>
  <w15:docId w15:val="{165730E4-5DC1-42DE-8965-E219B6DF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3D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 – Presentation of Financial Statements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– Presentation of Financial Statements</dc:title>
  <dc:subject>Cloud Year End</dc:subject>
  <dc:creator>LG Solutions</dc:creator>
  <cp:keywords>Albury City Council</cp:keywords>
  <cp:lastModifiedBy>Alicia Quaglio</cp:lastModifiedBy>
  <cp:revision>2</cp:revision>
  <dcterms:created xsi:type="dcterms:W3CDTF">2023-11-15T06:59:00Z</dcterms:created>
  <dcterms:modified xsi:type="dcterms:W3CDTF">2023-11-15T06:59:00Z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2022-04-11T00:00:00Z</vt:filetime>
  </property>
</Properties>
</file>